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0328F" w14:textId="77777777" w:rsidR="00E128A4" w:rsidRPr="000D6E65" w:rsidRDefault="00E128A4" w:rsidP="000338DD">
      <w:pPr>
        <w:pStyle w:val="Title"/>
        <w:rPr>
          <w:lang w:val="en-GB"/>
        </w:rPr>
      </w:pPr>
      <w:bookmarkStart w:id="0" w:name="e011"/>
      <w:bookmarkStart w:id="1" w:name="_GoBack"/>
      <w:r w:rsidRPr="000D6E65">
        <w:rPr>
          <w:lang w:val="en-GB"/>
        </w:rPr>
        <w:t>Leinster</w:t>
      </w:r>
    </w:p>
    <w:p w14:paraId="3E907CF4" w14:textId="77777777" w:rsidR="00E128A4" w:rsidRPr="000D6E65" w:rsidRDefault="00E128A4" w:rsidP="00E815A0">
      <w:pPr>
        <w:rPr>
          <w:lang w:val="en-GB"/>
        </w:rPr>
      </w:pPr>
      <w:r w:rsidRPr="000D6E65">
        <w:rPr>
          <w:lang w:val="en-GB"/>
        </w:rPr>
        <w:t>Leinster, the province of Ireland which includes the capital, Dublin, is the most densely populated. Dublin has almost a million inhabitants. Most of them come from other provinces, particularly from the west of the country, too poor to support all of its population. When it comes to passing on family property in rural Ireland, primogeniture is still the rule. The eldest son inherits the farm and the other children look for work. If nothing is available in the area, they go to Dublin or even abroad.</w:t>
      </w:r>
    </w:p>
    <w:p w14:paraId="481670C9" w14:textId="77777777" w:rsidR="00E128A4" w:rsidRPr="000D6E65" w:rsidRDefault="00E128A4" w:rsidP="00E815A0">
      <w:pPr>
        <w:rPr>
          <w:lang w:val="en-GB"/>
        </w:rPr>
      </w:pPr>
      <w:r w:rsidRPr="000D6E65">
        <w:rPr>
          <w:lang w:val="en-GB"/>
        </w:rPr>
        <w:t>At one time, it was said that there were ten women in Dublin for every man. Many country girls migrated to the capital to work or to study. But it was no place to find a husband: a look into any dance hall would tell you that.</w:t>
      </w:r>
    </w:p>
    <w:p w14:paraId="1FF1A830" w14:textId="77777777" w:rsidR="00E128A4" w:rsidRPr="000D6E65" w:rsidRDefault="00E128A4" w:rsidP="00E815A0">
      <w:pPr>
        <w:rPr>
          <w:lang w:val="en-GB"/>
        </w:rPr>
      </w:pPr>
      <w:r w:rsidRPr="000D6E65">
        <w:rPr>
          <w:noProof/>
          <w:lang w:val="en-GB" w:eastAsia="en-GB"/>
        </w:rPr>
        <mc:AlternateContent>
          <mc:Choice Requires="wps">
            <w:drawing>
              <wp:anchor distT="0" distB="0" distL="114300" distR="114300" simplePos="0" relativeHeight="251680768" behindDoc="1" locked="0" layoutInCell="1" allowOverlap="1" wp14:anchorId="0CECCFE5" wp14:editId="73F03AA9">
                <wp:simplePos x="0" y="0"/>
                <wp:positionH relativeFrom="column">
                  <wp:posOffset>31750</wp:posOffset>
                </wp:positionH>
                <wp:positionV relativeFrom="paragraph">
                  <wp:posOffset>1143000</wp:posOffset>
                </wp:positionV>
                <wp:extent cx="1475740" cy="144000"/>
                <wp:effectExtent l="0" t="0" r="0" b="8890"/>
                <wp:wrapSquare wrapText="bothSides"/>
                <wp:docPr id="2" name="Text Box 2" title="Text box: 1-Dublin castle"/>
                <wp:cNvGraphicFramePr/>
                <a:graphic xmlns:a="http://schemas.openxmlformats.org/drawingml/2006/main">
                  <a:graphicData uri="http://schemas.microsoft.com/office/word/2010/wordprocessingShape">
                    <wps:wsp>
                      <wps:cNvSpPr txBox="1"/>
                      <wps:spPr>
                        <a:xfrm>
                          <a:off x="0" y="0"/>
                          <a:ext cx="1475740" cy="144000"/>
                        </a:xfrm>
                        <a:prstGeom prst="rect">
                          <a:avLst/>
                        </a:prstGeom>
                        <a:solidFill>
                          <a:prstClr val="white"/>
                        </a:solidFill>
                        <a:ln>
                          <a:noFill/>
                        </a:ln>
                        <a:effectLst/>
                      </wps:spPr>
                      <wps:txbx>
                        <w:txbxContent>
                          <w:p w14:paraId="3076C292" w14:textId="77777777" w:rsidR="00E128A4" w:rsidRPr="002A256C" w:rsidRDefault="00E128A4" w:rsidP="00E226F4">
                            <w:pPr>
                              <w:pStyle w:val="Caption"/>
                              <w:rPr>
                                <w:noProof/>
                              </w:rPr>
                            </w:pPr>
                            <w:r>
                              <w:rPr>
                                <w:noProof/>
                              </w:rPr>
                              <w:fldChar w:fldCharType="begin"/>
                            </w:r>
                            <w:r>
                              <w:rPr>
                                <w:noProof/>
                              </w:rPr>
                              <w:instrText xml:space="preserve"> SEQ Figure \* ARABIC </w:instrText>
                            </w:r>
                            <w:r>
                              <w:rPr>
                                <w:noProof/>
                              </w:rPr>
                              <w:fldChar w:fldCharType="separate"/>
                            </w:r>
                            <w:r>
                              <w:rPr>
                                <w:noProof/>
                              </w:rPr>
                              <w:t>1</w:t>
                            </w:r>
                            <w:r>
                              <w:rPr>
                                <w:noProof/>
                              </w:rPr>
                              <w:fldChar w:fldCharType="end"/>
                            </w:r>
                            <w:r>
                              <w:rPr>
                                <w:noProof/>
                              </w:rPr>
                              <w:t xml:space="preserve"> - </w:t>
                            </w:r>
                            <w:r>
                              <w:t>Dublin castle</w:t>
                            </w:r>
                          </w:p>
                          <w:p w14:paraId="571317A8" w14:textId="77777777" w:rsidR="00523B9C" w:rsidRDefault="00523B9C"/>
                          <w:p w14:paraId="57A22922" w14:textId="127F6B5A" w:rsidR="00E128A4" w:rsidRPr="002A256C" w:rsidRDefault="00E128A4" w:rsidP="00E226F4">
                            <w:pPr>
                              <w:pStyle w:val="Caption"/>
                              <w:rPr>
                                <w:noProof/>
                              </w:rPr>
                            </w:pPr>
                            <w:r>
                              <w:rPr>
                                <w:noProof/>
                              </w:rPr>
                              <w:fldChar w:fldCharType="begin"/>
                            </w:r>
                            <w:r>
                              <w:rPr>
                                <w:noProof/>
                              </w:rPr>
                              <w:instrText xml:space="preserve"> SEQ Figure \* ARABIC </w:instrText>
                            </w:r>
                            <w:r>
                              <w:rPr>
                                <w:noProof/>
                              </w:rPr>
                              <w:fldChar w:fldCharType="separate"/>
                            </w:r>
                            <w:r>
                              <w:rPr>
                                <w:noProof/>
                              </w:rPr>
                              <w:t>1</w:t>
                            </w:r>
                            <w:r>
                              <w:rPr>
                                <w:noProof/>
                              </w:rPr>
                              <w:fldChar w:fldCharType="end"/>
                            </w:r>
                            <w:r>
                              <w:rPr>
                                <w:noProof/>
                              </w:rPr>
                              <w:t xml:space="preserve"> - </w:t>
                            </w:r>
                            <w:r>
                              <w:t>Dublin castle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ECCFE5" id="_x0000_t202" coordsize="21600,21600" o:spt="202" path="m,l,21600r21600,l21600,xe">
                <v:stroke joinstyle="miter"/>
                <v:path gradientshapeok="t" o:connecttype="rect"/>
              </v:shapetype>
              <v:shape id="Text Box 2" o:spid="_x0000_s1026" type="#_x0000_t202" alt="Title: Text box: 1-Dublin castle" style="position:absolute;left:0;text-align:left;margin-left:2.5pt;margin-top:90pt;width:116.2pt;height:11.3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" stroked="f">
                <v:textbox inset="0,0,0,0">
                  <w:txbxContent>
                    <w:p w14:paraId="3076C292" w14:textId="77777777" w:rsidR="00E128A4" w:rsidRPr="002A256C" w:rsidRDefault="00E128A4" w:rsidP="00E226F4">
                      <w:pPr>
                        <w:pStyle w:val="Caption"/>
                        <w:rPr>
                          <w:noProof/>
                        </w:rPr>
                      </w:pPr>
                      <w:r>
                        <w:rPr>
                          <w:noProof/>
                        </w:rPr>
                        <w:fldChar w:fldCharType="begin"/>
                      </w:r>
                      <w:r>
                        <w:rPr>
                          <w:noProof/>
                        </w:rPr>
                        <w:instrText xml:space="preserve"> SEQ Figure \* ARABIC </w:instrText>
                      </w:r>
                      <w:r>
                        <w:rPr>
                          <w:noProof/>
                        </w:rPr>
                        <w:fldChar w:fldCharType="separate"/>
                      </w:r>
                      <w:r>
                        <w:rPr>
                          <w:noProof/>
                        </w:rPr>
                        <w:t>1</w:t>
                      </w:r>
                      <w:r>
                        <w:rPr>
                          <w:noProof/>
                        </w:rPr>
                        <w:fldChar w:fldCharType="end"/>
                      </w:r>
                      <w:r>
                        <w:rPr>
                          <w:noProof/>
                        </w:rPr>
                        <w:t xml:space="preserve"> - </w:t>
                      </w:r>
                      <w:r>
                        <w:t>Dublin castle</w:t>
                      </w:r>
                    </w:p>
                    <w:p w14:paraId="571317A8" w14:textId="77777777" w:rsidR="00000000" w:rsidRDefault="006136E7"/>
                    <w:p w14:paraId="57A22922" w14:textId="127F6B5A" w:rsidR="00E128A4" w:rsidRPr="002A256C" w:rsidRDefault="00E128A4" w:rsidP="00E226F4">
                      <w:pPr>
                        <w:pStyle w:val="Caption"/>
                        <w:rPr>
                          <w:noProof/>
                        </w:rPr>
                      </w:pPr>
                      <w:r>
                        <w:rPr>
                          <w:noProof/>
                        </w:rPr>
                        <w:fldChar w:fldCharType="begin"/>
                      </w:r>
                      <w:r>
                        <w:rPr>
                          <w:noProof/>
                        </w:rPr>
                        <w:instrText xml:space="preserve"> SEQ Figure \* ARABIC </w:instrText>
                      </w:r>
                      <w:r>
                        <w:rPr>
                          <w:noProof/>
                        </w:rPr>
                        <w:fldChar w:fldCharType="separate"/>
                      </w:r>
                      <w:r>
                        <w:rPr>
                          <w:noProof/>
                        </w:rPr>
                        <w:t>1</w:t>
                      </w:r>
                      <w:r>
                        <w:rPr>
                          <w:noProof/>
                        </w:rPr>
                        <w:fldChar w:fldCharType="end"/>
                      </w:r>
                      <w:r>
                        <w:rPr>
                          <w:noProof/>
                        </w:rPr>
                        <w:t xml:space="preserve"> - </w:t>
                      </w:r>
                      <w:r>
                        <w:t>Dublin castle</w:t>
                      </w:r>
                    </w:p>
                  </w:txbxContent>
                </v:textbox>
                <w10:wrap type="square"/>
              </v:shape>
            </w:pict>
          </mc:Fallback>
        </mc:AlternateContent>
      </w:r>
      <w:r w:rsidRPr="000D6E65">
        <w:rPr>
          <w:noProof/>
          <w:lang w:val="en-GB" w:eastAsia="en-GB"/>
        </w:rPr>
        <w:drawing>
          <wp:anchor distT="0" distB="0" distL="114300" distR="180340" simplePos="0" relativeHeight="251679744" behindDoc="0" locked="0" layoutInCell="1" allowOverlap="1" wp14:anchorId="6207679E" wp14:editId="511F0CE9">
            <wp:simplePos x="0" y="0"/>
            <wp:positionH relativeFrom="column">
              <wp:posOffset>26670</wp:posOffset>
            </wp:positionH>
            <wp:positionV relativeFrom="paragraph">
              <wp:posOffset>14605</wp:posOffset>
            </wp:positionV>
            <wp:extent cx="1418400" cy="1065600"/>
            <wp:effectExtent l="0" t="0" r="0" b="1270"/>
            <wp:wrapSquare wrapText="bothSides"/>
            <wp:docPr id="1" name="Picture 1" descr="Dublin castle" title="Dublin cas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blin castl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18400" cy="1065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6E65">
        <w:rPr>
          <w:lang w:val="en-GB"/>
        </w:rPr>
        <w:t>Modern Dublin is extraordinarily cosmopolitan, no longer welcoming just girls from the country, but people from all over the world. The city is the centre of Ireland’s political and economic life. It is one of the most ancient cities in Europe, celebrating its first millennium in 1988. It was founded by the Vikings in the tenth century. They called it "</w:t>
      </w:r>
      <w:proofErr w:type="spellStart"/>
      <w:r w:rsidRPr="000D6E65">
        <w:rPr>
          <w:lang w:val="en-GB"/>
        </w:rPr>
        <w:t>Dubh</w:t>
      </w:r>
      <w:proofErr w:type="spellEnd"/>
      <w:r w:rsidRPr="000D6E65">
        <w:rPr>
          <w:lang w:val="en-GB"/>
        </w:rPr>
        <w:t xml:space="preserve"> Linn" or "Dark Water", presumably because of the black waters of the </w:t>
      </w:r>
      <w:proofErr w:type="spellStart"/>
      <w:r w:rsidRPr="000D6E65">
        <w:rPr>
          <w:lang w:val="en-GB"/>
        </w:rPr>
        <w:t>Liffey</w:t>
      </w:r>
      <w:proofErr w:type="spellEnd"/>
      <w:r w:rsidRPr="000D6E65">
        <w:rPr>
          <w:lang w:val="en-GB"/>
        </w:rPr>
        <w:t xml:space="preserve">, the river whose name James Joyce transforms into "Anna Livia </w:t>
      </w:r>
      <w:proofErr w:type="spellStart"/>
      <w:r w:rsidRPr="000D6E65">
        <w:rPr>
          <w:lang w:val="en-GB"/>
        </w:rPr>
        <w:t>Plurabelle</w:t>
      </w:r>
      <w:proofErr w:type="spellEnd"/>
      <w:r w:rsidRPr="000D6E65">
        <w:rPr>
          <w:lang w:val="en-GB"/>
        </w:rPr>
        <w:t xml:space="preserve">" in </w:t>
      </w:r>
      <w:proofErr w:type="spellStart"/>
      <w:r w:rsidRPr="000D6E65">
        <w:rPr>
          <w:lang w:val="en-GB"/>
        </w:rPr>
        <w:t>Finnegans</w:t>
      </w:r>
      <w:proofErr w:type="spellEnd"/>
      <w:r w:rsidRPr="000D6E65">
        <w:rPr>
          <w:lang w:val="en-GB"/>
        </w:rPr>
        <w:t xml:space="preserve"> Wake. Among James Joyce's other books, "The Dubliners" is a study of one city and its people, which has achieved universality: Joyce's characters are essentially human.</w:t>
      </w:r>
    </w:p>
    <w:p w14:paraId="14CDF2C3" w14:textId="77777777" w:rsidR="00E128A4" w:rsidRPr="000D6E65" w:rsidRDefault="00E128A4" w:rsidP="00E815A0">
      <w:pPr>
        <w:rPr>
          <w:lang w:val="en-GB"/>
        </w:rPr>
      </w:pPr>
      <w:r w:rsidRPr="000D6E65">
        <w:rPr>
          <w:lang w:val="en-GB"/>
        </w:rPr>
        <w:t>The poet Louis MacNeice was no Dubliner, yet his poem "Dublin" reveals a fascination for the contrasts and paradoxes of the place:</w:t>
      </w:r>
    </w:p>
    <w:p w14:paraId="3BE6D498" w14:textId="77777777" w:rsidR="00E128A4" w:rsidRPr="000D6E65" w:rsidRDefault="00E128A4" w:rsidP="008705F5">
      <w:pPr>
        <w:jc w:val="left"/>
        <w:rPr>
          <w:i/>
          <w:lang w:val="en-GB"/>
        </w:rPr>
      </w:pPr>
      <w:r w:rsidRPr="000D6E65">
        <w:rPr>
          <w:i/>
          <w:lang w:val="en-GB"/>
        </w:rPr>
        <w:t>"Fort of the Dane</w:t>
      </w:r>
      <w:r w:rsidRPr="000D6E65">
        <w:rPr>
          <w:i/>
          <w:lang w:val="en-GB"/>
        </w:rPr>
        <w:br/>
        <w:t>Garrison of the Saxon,</w:t>
      </w:r>
      <w:r w:rsidRPr="000D6E65">
        <w:rPr>
          <w:i/>
          <w:lang w:val="en-GB"/>
        </w:rPr>
        <w:br/>
        <w:t>Augustan Capital of a Gaelic nation".</w:t>
      </w:r>
    </w:p>
    <w:p w14:paraId="21769613" w14:textId="77777777" w:rsidR="00E128A4" w:rsidRPr="000D6E65" w:rsidRDefault="00E128A4" w:rsidP="00E815A0">
      <w:pPr>
        <w:rPr>
          <w:lang w:val="en-GB"/>
        </w:rPr>
      </w:pPr>
      <w:r w:rsidRPr="000D6E65">
        <w:rPr>
          <w:lang w:val="en-GB"/>
        </w:rPr>
        <w:t>These three lines provide an idea of the complex history of one of the most exciting towns in Europe.</w:t>
      </w:r>
    </w:p>
    <w:p w14:paraId="5D681BFC" w14:textId="77777777" w:rsidR="00E128A4" w:rsidRPr="000D6E65" w:rsidRDefault="00E128A4" w:rsidP="00E815A0">
      <w:pPr>
        <w:rPr>
          <w:lang w:val="en-GB"/>
        </w:rPr>
      </w:pPr>
      <w:bookmarkStart w:id="2" w:name="e03"/>
      <w:bookmarkEnd w:id="2"/>
      <w:r w:rsidRPr="000D6E65">
        <w:rPr>
          <w:lang w:val="en-GB"/>
        </w:rPr>
        <w:t>Dublin has produced more than its share of poets and writers. Three of its sons have won the Nobel Prize for literature:</w:t>
      </w:r>
    </w:p>
    <w:p w14:paraId="7E067E84" w14:textId="77777777" w:rsidR="00E128A4" w:rsidRPr="000D6E65" w:rsidRDefault="00E128A4" w:rsidP="00CE181B">
      <w:pPr>
        <w:spacing w:after="100"/>
        <w:rPr>
          <w:lang w:val="en-GB"/>
        </w:rPr>
      </w:pPr>
      <w:r w:rsidRPr="000D6E65">
        <w:rPr>
          <w:lang w:val="en-GB"/>
        </w:rPr>
        <w:t>•</w:t>
      </w:r>
      <w:r w:rsidRPr="000D6E65">
        <w:rPr>
          <w:lang w:val="en-GB"/>
        </w:rPr>
        <w:tab/>
        <w:t>William Butler Yeats,</w:t>
      </w:r>
    </w:p>
    <w:p w14:paraId="5A308457" w14:textId="77777777" w:rsidR="00E128A4" w:rsidRPr="000D6E65" w:rsidRDefault="00E128A4" w:rsidP="00CE181B">
      <w:pPr>
        <w:spacing w:after="100"/>
        <w:rPr>
          <w:lang w:val="en-GB"/>
        </w:rPr>
      </w:pPr>
      <w:r w:rsidRPr="000D6E65">
        <w:rPr>
          <w:lang w:val="en-GB"/>
        </w:rPr>
        <w:t>•</w:t>
      </w:r>
      <w:r w:rsidRPr="000D6E65">
        <w:rPr>
          <w:lang w:val="en-GB"/>
        </w:rPr>
        <w:tab/>
        <w:t>George Bernard Shaw,</w:t>
      </w:r>
    </w:p>
    <w:p w14:paraId="1251D726" w14:textId="77777777" w:rsidR="00E128A4" w:rsidRPr="000D6E65" w:rsidRDefault="00E128A4" w:rsidP="00CE181B">
      <w:pPr>
        <w:spacing w:after="100"/>
        <w:rPr>
          <w:lang w:val="en-GB"/>
        </w:rPr>
      </w:pPr>
      <w:r w:rsidRPr="000D6E65">
        <w:rPr>
          <w:lang w:val="en-GB"/>
        </w:rPr>
        <w:t>•</w:t>
      </w:r>
      <w:r w:rsidRPr="000D6E65">
        <w:rPr>
          <w:lang w:val="en-GB"/>
        </w:rPr>
        <w:tab/>
        <w:t>Samuel Beckett.</w:t>
      </w:r>
    </w:p>
    <w:p w14:paraId="68B7829A" w14:textId="77777777" w:rsidR="00E128A4" w:rsidRPr="000D6E65" w:rsidRDefault="00E128A4" w:rsidP="00E815A0">
      <w:pPr>
        <w:rPr>
          <w:lang w:val="en-GB"/>
        </w:rPr>
      </w:pPr>
      <w:r w:rsidRPr="000D6E65">
        <w:rPr>
          <w:lang w:val="en-GB"/>
        </w:rPr>
        <w:t>Other literary giants born there include:</w:t>
      </w:r>
    </w:p>
    <w:p w14:paraId="631A37D1" w14:textId="77777777" w:rsidR="00E128A4" w:rsidRPr="000D6E65" w:rsidRDefault="00E128A4" w:rsidP="00CE181B">
      <w:pPr>
        <w:spacing w:after="100"/>
        <w:rPr>
          <w:lang w:val="en-GB"/>
        </w:rPr>
      </w:pPr>
      <w:r w:rsidRPr="000D6E65">
        <w:rPr>
          <w:lang w:val="en-GB"/>
        </w:rPr>
        <w:t>•</w:t>
      </w:r>
      <w:r w:rsidRPr="000D6E65">
        <w:rPr>
          <w:lang w:val="en-GB"/>
        </w:rPr>
        <w:tab/>
        <w:t>Oscar Wilde,</w:t>
      </w:r>
    </w:p>
    <w:p w14:paraId="7FDC4003" w14:textId="77777777" w:rsidR="00E128A4" w:rsidRPr="000D6E65" w:rsidRDefault="00E128A4" w:rsidP="00CE181B">
      <w:pPr>
        <w:spacing w:after="100"/>
        <w:rPr>
          <w:lang w:val="en-GB"/>
        </w:rPr>
      </w:pPr>
      <w:r w:rsidRPr="000D6E65">
        <w:rPr>
          <w:lang w:val="en-GB"/>
        </w:rPr>
        <w:t>•</w:t>
      </w:r>
      <w:r w:rsidRPr="000D6E65">
        <w:rPr>
          <w:lang w:val="en-GB"/>
        </w:rPr>
        <w:tab/>
        <w:t>Sean O'Casey,</w:t>
      </w:r>
    </w:p>
    <w:p w14:paraId="3F90B34B" w14:textId="77777777" w:rsidR="00E128A4" w:rsidRPr="000D6E65" w:rsidRDefault="00E128A4" w:rsidP="00CE181B">
      <w:pPr>
        <w:spacing w:after="100"/>
        <w:rPr>
          <w:lang w:val="en-GB"/>
        </w:rPr>
      </w:pPr>
      <w:r w:rsidRPr="000D6E65">
        <w:rPr>
          <w:lang w:val="en-GB"/>
        </w:rPr>
        <w:t>•</w:t>
      </w:r>
      <w:r w:rsidRPr="000D6E65">
        <w:rPr>
          <w:lang w:val="en-GB"/>
        </w:rPr>
        <w:tab/>
        <w:t>Brendan Behan.</w:t>
      </w:r>
    </w:p>
    <w:p w14:paraId="2D3B15FF" w14:textId="77777777" w:rsidR="00E128A4" w:rsidRPr="000D6E65" w:rsidRDefault="00E128A4" w:rsidP="00E815A0">
      <w:pPr>
        <w:rPr>
          <w:lang w:val="en-GB"/>
        </w:rPr>
      </w:pPr>
      <w:r w:rsidRPr="000D6E65">
        <w:rPr>
          <w:lang w:val="en-GB"/>
        </w:rPr>
        <w:t>Yeats spent most of his life there; Shaw, Joyce and Beckett lived and died abroad.</w:t>
      </w:r>
    </w:p>
    <w:p w14:paraId="4EC791A1" w14:textId="77777777" w:rsidR="00E128A4" w:rsidRPr="000D6E65" w:rsidRDefault="00E128A4" w:rsidP="00E815A0">
      <w:pPr>
        <w:rPr>
          <w:lang w:val="en-GB"/>
        </w:rPr>
      </w:pPr>
      <w:bookmarkStart w:id="3" w:name="e02"/>
      <w:r w:rsidRPr="000D6E65">
        <w:rPr>
          <w:lang w:val="en-GB"/>
        </w:rPr>
        <w:lastRenderedPageBreak/>
        <w:t xml:space="preserve">The wealthiest areas of Dublin are reputed to be the parts of the city with the postcodes D4 and D6. But it is in the traditionally working-class quarters, Liberties, Coombe, Ringsend, Church Street… that the heart of Dublin beats. The "Genuine Dubliners", who contribute to the fame of the city, are the ordinary people who have lived in Dublin for generations, who speak with an </w:t>
      </w:r>
      <w:r w:rsidR="006A7606" w:rsidRPr="000D6E65">
        <w:rPr>
          <w:lang w:val="en-GB"/>
        </w:rPr>
        <w:t>accent</w:t>
      </w:r>
      <w:r w:rsidRPr="000D6E65">
        <w:rPr>
          <w:lang w:val="en-GB"/>
        </w:rPr>
        <w:t xml:space="preserve"> that has been described as flat and nasal, but is undeniably warm and lively. Talkative, sociable, redoubtable practitioners of "Dublin wit", they are not unknown to play music and sing in the pub of an evening, and their singing will make your heart ache.</w:t>
      </w:r>
    </w:p>
    <w:p w14:paraId="592ABDF4" w14:textId="77777777" w:rsidR="00E128A4" w:rsidRPr="000D6E65" w:rsidRDefault="00E128A4" w:rsidP="000338DD">
      <w:pPr>
        <w:pStyle w:val="Title"/>
        <w:rPr>
          <w:lang w:val="en-GB"/>
        </w:rPr>
      </w:pPr>
      <w:r w:rsidRPr="000D6E65">
        <w:rPr>
          <w:lang w:val="en-GB"/>
        </w:rPr>
        <w:t>Connaught</w:t>
      </w:r>
    </w:p>
    <w:p w14:paraId="57C62C21" w14:textId="77777777" w:rsidR="00E128A4" w:rsidRPr="000D6E65" w:rsidRDefault="00E128A4" w:rsidP="00E815A0">
      <w:pPr>
        <w:rPr>
          <w:lang w:val="en-GB"/>
        </w:rPr>
      </w:pPr>
      <w:r w:rsidRPr="000D6E65">
        <w:rPr>
          <w:lang w:val="en-GB"/>
        </w:rPr>
        <w:t>Connaught is divided into counties, the best known being Galway, Mayo and Sligo. The longest river in Ireland, the Shannon, separates the province from neighbouring Leinster. From its source in the north of the country, it flows into the Atlantic south of Limerick, 259 km away.</w:t>
      </w:r>
    </w:p>
    <w:p w14:paraId="6897DCCE" w14:textId="77777777" w:rsidR="00E128A4" w:rsidRPr="000D6E65" w:rsidRDefault="00E128A4" w:rsidP="00E815A0">
      <w:pPr>
        <w:rPr>
          <w:lang w:val="en-GB"/>
        </w:rPr>
      </w:pPr>
      <w:r w:rsidRPr="000D6E65">
        <w:rPr>
          <w:lang w:val="en-GB"/>
        </w:rPr>
        <w:t>The town of Sligo, overlooking three bays and overlooked by two mountains, is characteristic of the county, with its views over the ocean and its surrounding countryside of forests, lakes and hills.</w:t>
      </w:r>
    </w:p>
    <w:p w14:paraId="24FEBD7A" w14:textId="77777777" w:rsidR="00E128A4" w:rsidRPr="000D6E65" w:rsidRDefault="00E128A4" w:rsidP="00E815A0">
      <w:pPr>
        <w:rPr>
          <w:lang w:val="en-GB"/>
        </w:rPr>
      </w:pPr>
      <w:r w:rsidRPr="000D6E65">
        <w:rPr>
          <w:noProof/>
          <w:lang w:val="en-GB" w:eastAsia="en-GB"/>
        </w:rPr>
        <mc:AlternateContent>
          <mc:Choice Requires="wps">
            <w:drawing>
              <wp:anchor distT="0" distB="0" distL="114300" distR="114300" simplePos="0" relativeHeight="251682816" behindDoc="0" locked="0" layoutInCell="1" allowOverlap="1" wp14:anchorId="2F3F31CB" wp14:editId="266608D9">
                <wp:simplePos x="0" y="0"/>
                <wp:positionH relativeFrom="column">
                  <wp:posOffset>26670</wp:posOffset>
                </wp:positionH>
                <wp:positionV relativeFrom="paragraph">
                  <wp:posOffset>955040</wp:posOffset>
                </wp:positionV>
                <wp:extent cx="1404000" cy="144000"/>
                <wp:effectExtent l="0" t="0" r="5715" b="8890"/>
                <wp:wrapSquare wrapText="bothSides"/>
                <wp:docPr id="6" name="Text Box 6" title="Text box: 2 - Knocknarea"/>
                <wp:cNvGraphicFramePr/>
                <a:graphic xmlns:a="http://schemas.openxmlformats.org/drawingml/2006/main">
                  <a:graphicData uri="http://schemas.microsoft.com/office/word/2010/wordprocessingShape">
                    <wps:wsp>
                      <wps:cNvSpPr txBox="1"/>
                      <wps:spPr>
                        <a:xfrm>
                          <a:off x="0" y="0"/>
                          <a:ext cx="1404000" cy="144000"/>
                        </a:xfrm>
                        <a:prstGeom prst="rect">
                          <a:avLst/>
                        </a:prstGeom>
                        <a:solidFill>
                          <a:prstClr val="white"/>
                        </a:solidFill>
                        <a:ln>
                          <a:noFill/>
                        </a:ln>
                        <a:effectLst/>
                      </wps:spPr>
                      <wps:txbx>
                        <w:txbxContent>
                          <w:p w14:paraId="58314C0D" w14:textId="77777777" w:rsidR="00E128A4" w:rsidRPr="0022064C" w:rsidRDefault="00E128A4" w:rsidP="00EA0E1B">
                            <w:pPr>
                              <w:pStyle w:val="Caption"/>
                              <w:rPr>
                                <w:noProof/>
                              </w:rPr>
                            </w:pP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 </w:t>
                            </w:r>
                            <w:proofErr w:type="spellStart"/>
                            <w:r w:rsidRPr="005B65FA">
                              <w:t>Knocknarea</w:t>
                            </w:r>
                            <w:proofErr w:type="spellEnd"/>
                          </w:p>
                          <w:p w14:paraId="763F7958" w14:textId="77777777" w:rsidR="00523B9C" w:rsidRDefault="00523B9C"/>
                          <w:p w14:paraId="38054582" w14:textId="7C1F1103" w:rsidR="00E128A4" w:rsidRPr="0022064C" w:rsidRDefault="00E128A4" w:rsidP="00EA0E1B">
                            <w:pPr>
                              <w:pStyle w:val="Caption"/>
                              <w:rPr>
                                <w:noProof/>
                              </w:rPr>
                            </w:pP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 </w:t>
                            </w:r>
                            <w:proofErr w:type="spellStart"/>
                            <w:r w:rsidRPr="005B65FA">
                              <w:t>Knocknarea</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3F31CB" id="Text Box 6" o:spid="_x0000_s1027" type="#_x0000_t202" alt="Title: Text box: 2 - Knocknarea" style="position:absolute;left:0;text-align:left;margin-left:2.1pt;margin-top:75.2pt;width:110.55pt;height:11.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" stroked="f">
                <v:textbox inset="0,0,0,0">
                  <w:txbxContent>
                    <w:p w14:paraId="58314C0D" w14:textId="77777777" w:rsidR="00E128A4" w:rsidRPr="0022064C" w:rsidRDefault="00E128A4" w:rsidP="00EA0E1B">
                      <w:pPr>
                        <w:pStyle w:val="Caption"/>
                        <w:rPr>
                          <w:noProof/>
                        </w:rPr>
                      </w:pP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 </w:t>
                      </w:r>
                      <w:proofErr w:type="spellStart"/>
                      <w:r w:rsidRPr="005B65FA">
                        <w:t>Knocknarea</w:t>
                      </w:r>
                      <w:proofErr w:type="spellEnd"/>
                    </w:p>
                    <w:p w14:paraId="763F7958" w14:textId="77777777" w:rsidR="00000000" w:rsidRDefault="006136E7"/>
                    <w:p w14:paraId="38054582" w14:textId="7C1F1103" w:rsidR="00E128A4" w:rsidRPr="0022064C" w:rsidRDefault="00E128A4" w:rsidP="00EA0E1B">
                      <w:pPr>
                        <w:pStyle w:val="Caption"/>
                        <w:rPr>
                          <w:noProof/>
                        </w:rPr>
                      </w:pP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 </w:t>
                      </w:r>
                      <w:proofErr w:type="spellStart"/>
                      <w:r w:rsidRPr="005B65FA">
                        <w:t>Knocknarea</w:t>
                      </w:r>
                      <w:proofErr w:type="spellEnd"/>
                    </w:p>
                  </w:txbxContent>
                </v:textbox>
                <w10:wrap type="square"/>
              </v:shape>
            </w:pict>
          </mc:Fallback>
        </mc:AlternateContent>
      </w:r>
      <w:r w:rsidRPr="000D6E65">
        <w:rPr>
          <w:noProof/>
          <w:lang w:val="en-GB" w:eastAsia="en-GB"/>
        </w:rPr>
        <w:drawing>
          <wp:anchor distT="0" distB="0" distL="114300" distR="180340" simplePos="0" relativeHeight="251681792" behindDoc="0" locked="0" layoutInCell="1" allowOverlap="1" wp14:anchorId="336E26FA" wp14:editId="23DA1CDD">
            <wp:simplePos x="0" y="0"/>
            <wp:positionH relativeFrom="column">
              <wp:posOffset>25400</wp:posOffset>
            </wp:positionH>
            <wp:positionV relativeFrom="paragraph">
              <wp:posOffset>14605</wp:posOffset>
            </wp:positionV>
            <wp:extent cx="1342800" cy="885600"/>
            <wp:effectExtent l="0" t="0" r="0" b="0"/>
            <wp:wrapSquare wrapText="bothSides"/>
            <wp:docPr id="5" name="Picture 5" descr="Knocknarea" title="Knockn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2800" cy="885600"/>
                    </a:xfrm>
                    <a:prstGeom prst="rect">
                      <a:avLst/>
                    </a:prstGeom>
                    <a:noFill/>
                  </pic:spPr>
                </pic:pic>
              </a:graphicData>
            </a:graphic>
            <wp14:sizeRelH relativeFrom="page">
              <wp14:pctWidth>0</wp14:pctWidth>
            </wp14:sizeRelH>
            <wp14:sizeRelV relativeFrom="page">
              <wp14:pctHeight>0</wp14:pctHeight>
            </wp14:sizeRelV>
          </wp:anchor>
        </w:drawing>
      </w:r>
      <w:r w:rsidRPr="000D6E65">
        <w:rPr>
          <w:lang w:val="en-GB"/>
        </w:rPr>
        <w:t xml:space="preserve">In Celtic mythology, Connaught was the kingdom of the warrior queen Maeve, given to her by her father the High King. An enormous cairn atop </w:t>
      </w:r>
      <w:proofErr w:type="spellStart"/>
      <w:r w:rsidRPr="000D6E65">
        <w:rPr>
          <w:lang w:val="en-GB"/>
        </w:rPr>
        <w:t>Knocknarea</w:t>
      </w:r>
      <w:proofErr w:type="spellEnd"/>
      <w:r w:rsidRPr="000D6E65">
        <w:rPr>
          <w:lang w:val="en-GB"/>
        </w:rPr>
        <w:t xml:space="preserve"> in Sligo is said to be her tomb. Recent archaeological studies have led experts to believe it may really date back to 3000 BC, but who is to say that Queen Maeve was not tucked into an existing monument? The spot has inspired numerous artists as well as, famously, the poet Yeats:</w:t>
      </w:r>
    </w:p>
    <w:p w14:paraId="5BB7C7B6" w14:textId="77777777" w:rsidR="00E128A4" w:rsidRPr="000D6E65" w:rsidRDefault="00E128A4" w:rsidP="00DB765B">
      <w:pPr>
        <w:jc w:val="left"/>
        <w:rPr>
          <w:lang w:val="en-GB"/>
        </w:rPr>
      </w:pPr>
      <w:r w:rsidRPr="000D6E65">
        <w:rPr>
          <w:i/>
          <w:lang w:val="en-GB"/>
        </w:rPr>
        <w:t xml:space="preserve">"The wind has bundled up the clouds high over </w:t>
      </w:r>
      <w:proofErr w:type="spellStart"/>
      <w:r w:rsidRPr="000D6E65">
        <w:rPr>
          <w:i/>
          <w:lang w:val="en-GB"/>
        </w:rPr>
        <w:t>Knocknarea</w:t>
      </w:r>
      <w:proofErr w:type="spellEnd"/>
      <w:r w:rsidRPr="000D6E65">
        <w:rPr>
          <w:i/>
          <w:lang w:val="en-GB"/>
        </w:rPr>
        <w:br/>
        <w:t>And thrown the thunder on the stones for all that Maeve can say."</w:t>
      </w:r>
    </w:p>
    <w:p w14:paraId="34757B84" w14:textId="77777777" w:rsidR="00E128A4" w:rsidRPr="000D6E65" w:rsidRDefault="00E128A4" w:rsidP="00E815A0">
      <w:pPr>
        <w:rPr>
          <w:lang w:val="en-GB"/>
        </w:rPr>
      </w:pPr>
      <w:r w:rsidRPr="000D6E65">
        <w:rPr>
          <w:lang w:val="en-GB"/>
        </w:rPr>
        <w:t xml:space="preserve">Connaught is </w:t>
      </w:r>
      <w:r w:rsidR="006A7606" w:rsidRPr="000D6E65">
        <w:rPr>
          <w:lang w:val="en-GB"/>
        </w:rPr>
        <w:t>rich</w:t>
      </w:r>
      <w:r w:rsidRPr="000D6E65">
        <w:rPr>
          <w:lang w:val="en-GB"/>
        </w:rPr>
        <w:t xml:space="preserve"> in astonishing scenery and a magnificent coastline but, as a mountainous region, it cannot support much by way of farming.</w:t>
      </w:r>
    </w:p>
    <w:p w14:paraId="1A104E19" w14:textId="77777777" w:rsidR="00E128A4" w:rsidRPr="000D6E65" w:rsidRDefault="00E128A4" w:rsidP="00E815A0">
      <w:pPr>
        <w:rPr>
          <w:lang w:val="en-GB"/>
        </w:rPr>
      </w:pPr>
      <w:r w:rsidRPr="000D6E65">
        <w:rPr>
          <w:lang w:val="en-GB"/>
        </w:rPr>
        <w:t>During the first century of the Irish Plantations, the English showed no interest in this poor land. When Cromwell confiscated Irish lands to give to English settlers and deported the people to Connaught, the numbers of deportees who died from starvation equalled the numbers killed by his armies.</w:t>
      </w:r>
    </w:p>
    <w:p w14:paraId="7E90D212" w14:textId="77777777" w:rsidR="00E128A4" w:rsidRPr="000D6E65" w:rsidRDefault="00E128A4" w:rsidP="00E815A0">
      <w:pPr>
        <w:rPr>
          <w:lang w:val="en-GB"/>
        </w:rPr>
      </w:pPr>
      <w:r w:rsidRPr="000D6E65">
        <w:rPr>
          <w:lang w:val="en-GB"/>
        </w:rPr>
        <w:t>The region is still poor and many of the young people leave to find work in the city. They say that there are more people from Mayo in Dublin than there are in Mayo.</w:t>
      </w:r>
    </w:p>
    <w:p w14:paraId="14D7F733" w14:textId="77777777" w:rsidR="00E128A4" w:rsidRPr="000D6E65" w:rsidRDefault="00E128A4" w:rsidP="00E815A0">
      <w:pPr>
        <w:rPr>
          <w:lang w:val="en-GB"/>
        </w:rPr>
      </w:pPr>
      <w:r w:rsidRPr="000D6E65">
        <w:rPr>
          <w:lang w:val="en-GB"/>
        </w:rPr>
        <w:t>This troubling observation does not take Galway city into account. The ancient city at the mouth of Galway Bay, capital of the region, is in no sort of decline. Proud of the many relics of its medieval past, and it has nevertheless changed considerably over the last number of years and features a fascinating juxtaposition of new and ancient architecture. The town has a dynamic economic and political life.</w:t>
      </w:r>
    </w:p>
    <w:p w14:paraId="3C332057" w14:textId="77777777" w:rsidR="00E128A4" w:rsidRPr="000D6E65" w:rsidRDefault="00E128A4" w:rsidP="00E815A0">
      <w:pPr>
        <w:rPr>
          <w:lang w:val="en-GB"/>
        </w:rPr>
      </w:pPr>
      <w:r w:rsidRPr="000D6E65">
        <w:rPr>
          <w:lang w:val="en-GB"/>
        </w:rPr>
        <w:t xml:space="preserve">The student population, as well as the numerous visitors that flock to the town, give it a lively, cosmopolitan character. </w:t>
      </w:r>
    </w:p>
    <w:p w14:paraId="106C8805" w14:textId="77777777" w:rsidR="00E128A4" w:rsidRPr="000D6E65" w:rsidRDefault="00E128A4" w:rsidP="00E815A0">
      <w:pPr>
        <w:rPr>
          <w:lang w:val="en-GB"/>
        </w:rPr>
      </w:pPr>
      <w:r w:rsidRPr="000D6E65">
        <w:rPr>
          <w:lang w:val="en-GB"/>
        </w:rPr>
        <w:t>Galway University is a centre of Gaelic studies. The language is widely spoken in Connaught.</w:t>
      </w:r>
    </w:p>
    <w:bookmarkEnd w:id="3"/>
    <w:p w14:paraId="2EAAD633" w14:textId="77777777" w:rsidR="00E128A4" w:rsidRPr="000D6E65" w:rsidRDefault="00E128A4" w:rsidP="00E815A0">
      <w:pPr>
        <w:rPr>
          <w:lang w:val="en-GB"/>
        </w:rPr>
      </w:pPr>
      <w:r w:rsidRPr="000D6E65">
        <w:rPr>
          <w:noProof/>
          <w:lang w:val="en-GB" w:eastAsia="en-GB"/>
        </w:rPr>
        <w:lastRenderedPageBreak/>
        <w:drawing>
          <wp:anchor distT="0" distB="0" distL="114300" distR="180340" simplePos="0" relativeHeight="251683840" behindDoc="0" locked="0" layoutInCell="1" allowOverlap="1" wp14:anchorId="01920E2D" wp14:editId="5B367730">
            <wp:simplePos x="0" y="0"/>
            <wp:positionH relativeFrom="column">
              <wp:posOffset>25400</wp:posOffset>
            </wp:positionH>
            <wp:positionV relativeFrom="paragraph">
              <wp:posOffset>14605</wp:posOffset>
            </wp:positionV>
            <wp:extent cx="1332000" cy="874800"/>
            <wp:effectExtent l="0" t="0" r="1905" b="1905"/>
            <wp:wrapSquare wrapText="bothSides"/>
            <wp:docPr id="7" name="Picture 7" descr="Connemara" title="Connem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nnema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2000" cy="87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6E65">
        <w:rPr>
          <w:lang w:val="en-GB"/>
        </w:rPr>
        <w:t>Tourism is the mainstay of the economy. The mountains and peat bogs of Connemara are one of the country's most popular destinations.</w:t>
      </w:r>
    </w:p>
    <w:p w14:paraId="6AE826B6" w14:textId="77777777" w:rsidR="00E128A4" w:rsidRPr="000D6E65" w:rsidRDefault="00E128A4" w:rsidP="00E815A0">
      <w:pPr>
        <w:rPr>
          <w:lang w:val="en-GB"/>
        </w:rPr>
      </w:pPr>
      <w:r w:rsidRPr="000D6E65">
        <w:rPr>
          <w:lang w:val="en-GB"/>
        </w:rPr>
        <w:t>Edna O’Brien cites them in her personal definition of beauty:</w:t>
      </w:r>
    </w:p>
    <w:p w14:paraId="6721F932" w14:textId="77777777" w:rsidR="00E128A4" w:rsidRPr="000D6E65" w:rsidRDefault="00A40950" w:rsidP="00E815A0">
      <w:pPr>
        <w:rPr>
          <w:i/>
          <w:lang w:val="en-GB"/>
        </w:rPr>
      </w:pPr>
      <w:r w:rsidRPr="000D6E65">
        <w:rPr>
          <w:noProof/>
          <w:lang w:val="en-GB" w:eastAsia="en-GB"/>
        </w:rPr>
        <mc:AlternateContent>
          <mc:Choice Requires="wps">
            <w:drawing>
              <wp:anchor distT="0" distB="0" distL="114300" distR="114300" simplePos="0" relativeHeight="251684864" behindDoc="0" locked="0" layoutInCell="1" allowOverlap="1" wp14:anchorId="53875809" wp14:editId="0A493048">
                <wp:simplePos x="0" y="0"/>
                <wp:positionH relativeFrom="column">
                  <wp:posOffset>246490</wp:posOffset>
                </wp:positionH>
                <wp:positionV relativeFrom="paragraph">
                  <wp:posOffset>120319</wp:posOffset>
                </wp:positionV>
                <wp:extent cx="1331595" cy="169545"/>
                <wp:effectExtent l="0" t="0" r="1905" b="1905"/>
                <wp:wrapSquare wrapText="bothSides"/>
                <wp:docPr id="8" name="Text Box 8"/>
                <wp:cNvGraphicFramePr/>
                <a:graphic xmlns:a="http://schemas.openxmlformats.org/drawingml/2006/main">
                  <a:graphicData uri="http://schemas.microsoft.com/office/word/2010/wordprocessingShape">
                    <wps:wsp>
                      <wps:cNvSpPr txBox="1"/>
                      <wps:spPr>
                        <a:xfrm>
                          <a:off x="0" y="0"/>
                          <a:ext cx="1331595" cy="169545"/>
                        </a:xfrm>
                        <a:prstGeom prst="rect">
                          <a:avLst/>
                        </a:prstGeom>
                        <a:solidFill>
                          <a:prstClr val="white"/>
                        </a:solidFill>
                        <a:ln>
                          <a:noFill/>
                        </a:ln>
                        <a:effectLst/>
                      </wps:spPr>
                      <wps:txbx>
                        <w:txbxContent>
                          <w:p w14:paraId="2DFC72F6" w14:textId="77777777" w:rsidR="00E128A4" w:rsidRPr="002225EF" w:rsidRDefault="00E128A4" w:rsidP="00D95C3D">
                            <w:pPr>
                              <w:pStyle w:val="Caption"/>
                              <w:rPr>
                                <w:noProof/>
                              </w:rPr>
                            </w:pP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 Connemara</w:t>
                            </w:r>
                          </w:p>
                          <w:p w14:paraId="48D31E95" w14:textId="77777777" w:rsidR="00523B9C" w:rsidRDefault="00523B9C"/>
                          <w:p w14:paraId="1CA04CF1" w14:textId="66492473" w:rsidR="00E128A4" w:rsidRPr="002225EF" w:rsidRDefault="00E128A4" w:rsidP="00D95C3D">
                            <w:pPr>
                              <w:pStyle w:val="Caption"/>
                              <w:rPr>
                                <w:noProof/>
                              </w:rPr>
                            </w:pP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 Connemara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875809" id="Text Box 8" o:spid="_x0000_s1028" type="#_x0000_t202" style="position:absolute;left:0;text-align:left;margin-left:19.4pt;margin-top:9.45pt;width:104.85pt;height:13.3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" stroked="f">
                <v:textbox inset="0,0,0,0">
                  <w:txbxContent>
                    <w:p w14:paraId="2DFC72F6" w14:textId="77777777" w:rsidR="00E128A4" w:rsidRPr="002225EF" w:rsidRDefault="00E128A4" w:rsidP="00D95C3D">
                      <w:pPr>
                        <w:pStyle w:val="Caption"/>
                        <w:rPr>
                          <w:noProof/>
                        </w:rPr>
                      </w:pP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 Connemara</w:t>
                      </w:r>
                    </w:p>
                    <w:p w14:paraId="48D31E95" w14:textId="77777777" w:rsidR="00000000" w:rsidRDefault="006136E7"/>
                    <w:p w14:paraId="1CA04CF1" w14:textId="66492473" w:rsidR="00E128A4" w:rsidRPr="002225EF" w:rsidRDefault="00E128A4" w:rsidP="00D95C3D">
                      <w:pPr>
                        <w:pStyle w:val="Caption"/>
                        <w:rPr>
                          <w:noProof/>
                        </w:rPr>
                      </w:pP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 Connemara</w:t>
                      </w:r>
                    </w:p>
                  </w:txbxContent>
                </v:textbox>
                <w10:wrap type="square"/>
              </v:shape>
            </w:pict>
          </mc:Fallback>
        </mc:AlternateContent>
      </w:r>
      <w:r w:rsidR="00E128A4" w:rsidRPr="000D6E65">
        <w:rPr>
          <w:i/>
          <w:lang w:val="en-GB"/>
        </w:rPr>
        <w:t xml:space="preserve">"Evening light in Connemara, either the hale gold of summer or the blue-black of winter; empty </w:t>
      </w:r>
      <w:proofErr w:type="spellStart"/>
      <w:r w:rsidR="00E128A4" w:rsidRPr="000D6E65">
        <w:rPr>
          <w:i/>
          <w:lang w:val="en-GB"/>
        </w:rPr>
        <w:t>bogland</w:t>
      </w:r>
      <w:proofErr w:type="spellEnd"/>
      <w:r w:rsidR="00E128A4" w:rsidRPr="000D6E65">
        <w:rPr>
          <w:i/>
          <w:lang w:val="en-GB"/>
        </w:rPr>
        <w:t xml:space="preserve"> under a lonely immensity of sky."</w:t>
      </w:r>
    </w:p>
    <w:p w14:paraId="1D61CE5B" w14:textId="77777777" w:rsidR="00E128A4" w:rsidRPr="000D6E65" w:rsidRDefault="00E128A4" w:rsidP="000338DD">
      <w:pPr>
        <w:pStyle w:val="Title"/>
        <w:rPr>
          <w:lang w:val="en-GB"/>
        </w:rPr>
      </w:pPr>
      <w:r w:rsidRPr="000D6E65">
        <w:rPr>
          <w:lang w:val="en-GB"/>
        </w:rPr>
        <w:t>Munster</w:t>
      </w:r>
    </w:p>
    <w:p w14:paraId="4C362EB5" w14:textId="77777777" w:rsidR="00E128A4" w:rsidRPr="000D6E65" w:rsidRDefault="00E128A4" w:rsidP="00E815A0">
      <w:pPr>
        <w:rPr>
          <w:lang w:val="en-GB"/>
        </w:rPr>
      </w:pPr>
      <w:r w:rsidRPr="000D6E65">
        <w:rPr>
          <w:lang w:val="en-GB"/>
        </w:rPr>
        <w:t>Munster is in the south-east of Ireland. It contains the county of Tipperary, where for seven hundred years, the royal capital was established at Cashel. When Saint Patrick introduced Christianity, Cashel added the bishop's palace to the king's. In the Celtic church at the time, the bishop's political role was as important as his spiritual one. The palace is still visible, built in a strategic position at the top of a rocky spur. Seeing it for the first time, many visitors express surprise at this imposing monument on its rock, isolated among the green fields of Tipperary.</w:t>
      </w:r>
    </w:p>
    <w:p w14:paraId="55AAB1B1" w14:textId="77777777" w:rsidR="00E128A4" w:rsidRPr="000D6E65" w:rsidRDefault="00E128A4" w:rsidP="00E815A0">
      <w:pPr>
        <w:rPr>
          <w:lang w:val="en-GB"/>
        </w:rPr>
      </w:pPr>
      <w:r w:rsidRPr="000D6E65">
        <w:rPr>
          <w:lang w:val="en-GB"/>
        </w:rPr>
        <w:t>The region's climate is mild and the soil is fertile. In the sixteenth century, Elisabeth I of England gave the Plantation of Munster to her favourite, Walter Raleigh. It was he who (with considerable ruthlessness towards the local population) introduced potato growing to Ireland. Today, livestock is the basis of the rural economy.</w:t>
      </w:r>
    </w:p>
    <w:p w14:paraId="106FA846" w14:textId="77777777" w:rsidR="00E128A4" w:rsidRPr="000D6E65" w:rsidRDefault="00E128A4" w:rsidP="00E815A0">
      <w:pPr>
        <w:rPr>
          <w:lang w:val="en-GB"/>
        </w:rPr>
      </w:pPr>
      <w:r w:rsidRPr="000D6E65">
        <w:rPr>
          <w:lang w:val="en-GB"/>
        </w:rPr>
        <w:t xml:space="preserve">Tourism is another source of income. Visitors come to see green Kerry, the lakes and mountains of Killarney and the rugged beauty of Dingle Peninsula, a treasure house of Pre-Christian and Early Christian sites and monuments. </w:t>
      </w:r>
    </w:p>
    <w:p w14:paraId="26973828" w14:textId="77777777" w:rsidR="00E128A4" w:rsidRPr="000D6E65" w:rsidRDefault="00E128A4" w:rsidP="00E815A0">
      <w:pPr>
        <w:rPr>
          <w:lang w:val="en-GB"/>
        </w:rPr>
      </w:pPr>
      <w:r w:rsidRPr="000D6E65">
        <w:rPr>
          <w:noProof/>
          <w:lang w:val="en-GB" w:eastAsia="en-GB"/>
        </w:rPr>
        <mc:AlternateContent>
          <mc:Choice Requires="wps">
            <w:drawing>
              <wp:anchor distT="0" distB="0" distL="114300" distR="114300" simplePos="0" relativeHeight="251686912" behindDoc="0" locked="0" layoutInCell="1" allowOverlap="1" wp14:anchorId="34CDF9EC" wp14:editId="5CF99C50">
                <wp:simplePos x="0" y="0"/>
                <wp:positionH relativeFrom="column">
                  <wp:posOffset>25400</wp:posOffset>
                </wp:positionH>
                <wp:positionV relativeFrom="paragraph">
                  <wp:posOffset>1176655</wp:posOffset>
                </wp:positionV>
                <wp:extent cx="1677035" cy="162000"/>
                <wp:effectExtent l="0" t="0" r="0" b="9525"/>
                <wp:wrapSquare wrapText="bothSides"/>
                <wp:docPr id="10" name="Text Box 10" title="Text box: 4 - The Burren"/>
                <wp:cNvGraphicFramePr/>
                <a:graphic xmlns:a="http://schemas.openxmlformats.org/drawingml/2006/main">
                  <a:graphicData uri="http://schemas.microsoft.com/office/word/2010/wordprocessingShape">
                    <wps:wsp>
                      <wps:cNvSpPr txBox="1"/>
                      <wps:spPr>
                        <a:xfrm>
                          <a:off x="0" y="0"/>
                          <a:ext cx="1677035" cy="162000"/>
                        </a:xfrm>
                        <a:prstGeom prst="rect">
                          <a:avLst/>
                        </a:prstGeom>
                        <a:solidFill>
                          <a:prstClr val="white"/>
                        </a:solidFill>
                        <a:ln>
                          <a:noFill/>
                        </a:ln>
                        <a:effectLst/>
                      </wps:spPr>
                      <wps:txbx>
                        <w:txbxContent>
                          <w:p w14:paraId="1FE6B3F9" w14:textId="77777777" w:rsidR="00E128A4" w:rsidRPr="00965391" w:rsidRDefault="00E128A4" w:rsidP="00201FC2">
                            <w:pPr>
                              <w:pStyle w:val="Caption"/>
                              <w:rPr>
                                <w:noProof/>
                              </w:rPr>
                            </w:pPr>
                            <w:r>
                              <w:rPr>
                                <w:noProof/>
                              </w:rPr>
                              <w:fldChar w:fldCharType="begin"/>
                            </w:r>
                            <w:r>
                              <w:rPr>
                                <w:noProof/>
                              </w:rPr>
                              <w:instrText xml:space="preserve"> SEQ Figure \* ARABIC </w:instrText>
                            </w:r>
                            <w:r>
                              <w:rPr>
                                <w:noProof/>
                              </w:rPr>
                              <w:fldChar w:fldCharType="separate"/>
                            </w:r>
                            <w:r>
                              <w:rPr>
                                <w:noProof/>
                              </w:rPr>
                              <w:t>4</w:t>
                            </w:r>
                            <w:r>
                              <w:rPr>
                                <w:noProof/>
                              </w:rPr>
                              <w:fldChar w:fldCharType="end"/>
                            </w:r>
                            <w:r>
                              <w:t xml:space="preserve"> - The Burren</w:t>
                            </w:r>
                          </w:p>
                          <w:p w14:paraId="70932BAC" w14:textId="77777777" w:rsidR="00523B9C" w:rsidRDefault="00523B9C"/>
                          <w:p w14:paraId="41880E8D" w14:textId="58FF6BFB" w:rsidR="00E128A4" w:rsidRPr="00965391" w:rsidRDefault="00E128A4" w:rsidP="00201FC2">
                            <w:pPr>
                              <w:pStyle w:val="Caption"/>
                              <w:rPr>
                                <w:noProof/>
                              </w:rPr>
                            </w:pPr>
                            <w:r>
                              <w:rPr>
                                <w:noProof/>
                              </w:rPr>
                              <w:fldChar w:fldCharType="begin"/>
                            </w:r>
                            <w:r>
                              <w:rPr>
                                <w:noProof/>
                              </w:rPr>
                              <w:instrText xml:space="preserve"> SEQ Figure \* ARABIC </w:instrText>
                            </w:r>
                            <w:r>
                              <w:rPr>
                                <w:noProof/>
                              </w:rPr>
                              <w:fldChar w:fldCharType="separate"/>
                            </w:r>
                            <w:r>
                              <w:rPr>
                                <w:noProof/>
                              </w:rPr>
                              <w:t>4</w:t>
                            </w:r>
                            <w:r>
                              <w:rPr>
                                <w:noProof/>
                              </w:rPr>
                              <w:fldChar w:fldCharType="end"/>
                            </w:r>
                            <w:r>
                              <w:t xml:space="preserve"> - The Burren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CDF9EC" id="Text Box 10" o:spid="_x0000_s1029" type="#_x0000_t202" alt="Title: Text box: 4 - The Burren" style="position:absolute;left:0;text-align:left;margin-left:2pt;margin-top:92.65pt;width:132.05pt;height:12.7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" stroked="f">
                <v:textbox inset="0,0,0,0">
                  <w:txbxContent>
                    <w:p w14:paraId="1FE6B3F9" w14:textId="77777777" w:rsidR="00E128A4" w:rsidRPr="00965391" w:rsidRDefault="00E128A4" w:rsidP="00201FC2">
                      <w:pPr>
                        <w:pStyle w:val="Caption"/>
                        <w:rPr>
                          <w:noProof/>
                        </w:rPr>
                      </w:pPr>
                      <w:r>
                        <w:rPr>
                          <w:noProof/>
                        </w:rPr>
                        <w:fldChar w:fldCharType="begin"/>
                      </w:r>
                      <w:r>
                        <w:rPr>
                          <w:noProof/>
                        </w:rPr>
                        <w:instrText xml:space="preserve"> SEQ Figure \* ARABIC </w:instrText>
                      </w:r>
                      <w:r>
                        <w:rPr>
                          <w:noProof/>
                        </w:rPr>
                        <w:fldChar w:fldCharType="separate"/>
                      </w:r>
                      <w:r>
                        <w:rPr>
                          <w:noProof/>
                        </w:rPr>
                        <w:t>4</w:t>
                      </w:r>
                      <w:r>
                        <w:rPr>
                          <w:noProof/>
                        </w:rPr>
                        <w:fldChar w:fldCharType="end"/>
                      </w:r>
                      <w:r>
                        <w:t xml:space="preserve"> - The Burren</w:t>
                      </w:r>
                    </w:p>
                    <w:p w14:paraId="70932BAC" w14:textId="77777777" w:rsidR="00000000" w:rsidRDefault="006136E7"/>
                    <w:p w14:paraId="41880E8D" w14:textId="58FF6BFB" w:rsidR="00E128A4" w:rsidRPr="00965391" w:rsidRDefault="00E128A4" w:rsidP="00201FC2">
                      <w:pPr>
                        <w:pStyle w:val="Caption"/>
                        <w:rPr>
                          <w:noProof/>
                        </w:rPr>
                      </w:pPr>
                      <w:r>
                        <w:rPr>
                          <w:noProof/>
                        </w:rPr>
                        <w:fldChar w:fldCharType="begin"/>
                      </w:r>
                      <w:r>
                        <w:rPr>
                          <w:noProof/>
                        </w:rPr>
                        <w:instrText xml:space="preserve"> SEQ Figure \* ARABIC </w:instrText>
                      </w:r>
                      <w:r>
                        <w:rPr>
                          <w:noProof/>
                        </w:rPr>
                        <w:fldChar w:fldCharType="separate"/>
                      </w:r>
                      <w:r>
                        <w:rPr>
                          <w:noProof/>
                        </w:rPr>
                        <w:t>4</w:t>
                      </w:r>
                      <w:r>
                        <w:rPr>
                          <w:noProof/>
                        </w:rPr>
                        <w:fldChar w:fldCharType="end"/>
                      </w:r>
                      <w:r>
                        <w:t xml:space="preserve"> - The Burren</w:t>
                      </w:r>
                    </w:p>
                  </w:txbxContent>
                </v:textbox>
                <w10:wrap type="square"/>
              </v:shape>
            </w:pict>
          </mc:Fallback>
        </mc:AlternateContent>
      </w:r>
      <w:r w:rsidRPr="000D6E65">
        <w:rPr>
          <w:noProof/>
          <w:lang w:val="en-GB" w:eastAsia="en-GB"/>
        </w:rPr>
        <w:drawing>
          <wp:anchor distT="0" distB="0" distL="114300" distR="180340" simplePos="0" relativeHeight="251685888" behindDoc="0" locked="0" layoutInCell="1" allowOverlap="1" wp14:anchorId="6EEE9123" wp14:editId="5142D104">
            <wp:simplePos x="0" y="0"/>
            <wp:positionH relativeFrom="column">
              <wp:posOffset>25400</wp:posOffset>
            </wp:positionH>
            <wp:positionV relativeFrom="paragraph">
              <wp:posOffset>3810</wp:posOffset>
            </wp:positionV>
            <wp:extent cx="1677600" cy="1116000"/>
            <wp:effectExtent l="0" t="0" r="0" b="8255"/>
            <wp:wrapSquare wrapText="bothSides"/>
            <wp:docPr id="9" name="Picture 9" descr="The Burren" title="The Bur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urren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7600" cy="111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6E65">
        <w:rPr>
          <w:lang w:val="en-GB"/>
        </w:rPr>
        <w:t xml:space="preserve">The Burren in county Clare is 260 km² of </w:t>
      </w:r>
      <w:proofErr w:type="spellStart"/>
      <w:r w:rsidRPr="000D6E65">
        <w:rPr>
          <w:lang w:val="en-GB"/>
        </w:rPr>
        <w:t>wierd</w:t>
      </w:r>
      <w:proofErr w:type="spellEnd"/>
      <w:r w:rsidRPr="000D6E65">
        <w:rPr>
          <w:lang w:val="en-GB"/>
        </w:rPr>
        <w:t>, wild terrain, regarded as one of the most important ecological regions in Europe. Its geology, flora, caves, archaeology and history set it apart as a place of great mystery and beauty.</w:t>
      </w:r>
    </w:p>
    <w:p w14:paraId="12522F40" w14:textId="77777777" w:rsidR="00E128A4" w:rsidRPr="000D6E65" w:rsidRDefault="00E128A4" w:rsidP="00E815A0">
      <w:pPr>
        <w:rPr>
          <w:lang w:val="en-GB"/>
        </w:rPr>
      </w:pPr>
      <w:r w:rsidRPr="000D6E65">
        <w:rPr>
          <w:lang w:val="en-GB"/>
        </w:rPr>
        <w:t>Edward Ludlow, however, one of Cromwell’s officers who arrived in 1651, was insensible to the wonder of the place. In one of the most widely used quotations about this area, he described it as:</w:t>
      </w:r>
    </w:p>
    <w:p w14:paraId="75EB601F" w14:textId="77777777" w:rsidR="00E128A4" w:rsidRPr="000D6E65" w:rsidRDefault="00E128A4" w:rsidP="00E815A0">
      <w:pPr>
        <w:rPr>
          <w:i/>
          <w:lang w:val="en-GB"/>
        </w:rPr>
      </w:pPr>
      <w:r w:rsidRPr="000D6E65">
        <w:rPr>
          <w:i/>
          <w:lang w:val="en-GB"/>
        </w:rPr>
        <w:t>“a savage land, yielding neither water enough to drown a man, nor a tree to hang him, nor soil enough to bury him.”</w:t>
      </w:r>
    </w:p>
    <w:p w14:paraId="61D3761A" w14:textId="77777777" w:rsidR="00E128A4" w:rsidRPr="000D6E65" w:rsidRDefault="00E128A4" w:rsidP="00E815A0">
      <w:pPr>
        <w:rPr>
          <w:lang w:val="en-GB"/>
        </w:rPr>
      </w:pPr>
      <w:r w:rsidRPr="000D6E65">
        <w:rPr>
          <w:lang w:val="en-GB"/>
        </w:rPr>
        <w:t>Also in county Clare, the Cliffs of Moher are truly magnificent.</w:t>
      </w:r>
    </w:p>
    <w:p w14:paraId="0866B291" w14:textId="77777777" w:rsidR="00E128A4" w:rsidRPr="000D6E65" w:rsidRDefault="00E128A4" w:rsidP="000338DD">
      <w:pPr>
        <w:pStyle w:val="Title"/>
        <w:rPr>
          <w:lang w:val="en-GB"/>
        </w:rPr>
      </w:pPr>
      <w:r w:rsidRPr="000D6E65">
        <w:rPr>
          <w:lang w:val="en-GB"/>
        </w:rPr>
        <w:t>Ulster</w:t>
      </w:r>
    </w:p>
    <w:p w14:paraId="66DD2676" w14:textId="77777777" w:rsidR="00E128A4" w:rsidRPr="000D6E65" w:rsidRDefault="00E128A4" w:rsidP="00201FC2">
      <w:pPr>
        <w:keepLines/>
        <w:rPr>
          <w:lang w:val="en-GB"/>
        </w:rPr>
      </w:pPr>
      <w:r w:rsidRPr="000D6E65">
        <w:rPr>
          <w:lang w:val="en-GB"/>
        </w:rPr>
        <w:lastRenderedPageBreak/>
        <w:t>Ulster is one of the five ancient kingdoms. It is the only Irish province to have been cut in two. Six of its counties are in Northern Ireland, which is part of the UK, and the three others, Donegal, Cavan and Monaghan belong to the Republic in the south. Before the beginning of the civil war, euphemistically known as the "Troubles", you barely noticed when you crossed the border. Today, even though no passport is required, the necessary passage through a military checkpoint makes it clear that you have passed a significant frontier.</w:t>
      </w:r>
    </w:p>
    <w:p w14:paraId="4D196923" w14:textId="77777777" w:rsidR="00E128A4" w:rsidRPr="000D6E65" w:rsidRDefault="00E128A4" w:rsidP="00E815A0">
      <w:pPr>
        <w:rPr>
          <w:lang w:val="en-GB"/>
        </w:rPr>
      </w:pPr>
      <w:r w:rsidRPr="000D6E65">
        <w:rPr>
          <w:lang w:val="en-GB"/>
        </w:rPr>
        <w:t>If you want to, you can drive around Northern Ireland in a day, but the region deserves more time.</w:t>
      </w:r>
    </w:p>
    <w:p w14:paraId="62E34F9C" w14:textId="77777777" w:rsidR="00E128A4" w:rsidRPr="000D6E65" w:rsidRDefault="00E128A4" w:rsidP="00E815A0">
      <w:pPr>
        <w:rPr>
          <w:lang w:val="en-GB"/>
        </w:rPr>
      </w:pPr>
      <w:r w:rsidRPr="000D6E65">
        <w:rPr>
          <w:noProof/>
          <w:lang w:val="en-GB" w:eastAsia="en-GB"/>
        </w:rPr>
        <w:drawing>
          <wp:anchor distT="0" distB="0" distL="114300" distR="180340" simplePos="0" relativeHeight="251687936" behindDoc="0" locked="0" layoutInCell="1" allowOverlap="1" wp14:anchorId="0B597679" wp14:editId="0222C8A4">
            <wp:simplePos x="0" y="0"/>
            <wp:positionH relativeFrom="column">
              <wp:posOffset>3810</wp:posOffset>
            </wp:positionH>
            <wp:positionV relativeFrom="paragraph">
              <wp:posOffset>3810</wp:posOffset>
            </wp:positionV>
            <wp:extent cx="1332000" cy="1324800"/>
            <wp:effectExtent l="0" t="0" r="1905" b="8890"/>
            <wp:wrapSquare wrapText="bothSides"/>
            <wp:docPr id="11" name="Picture 11" descr="The Giant's Causeway" title="The Giant's Causew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usewa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2000" cy="132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6E65">
        <w:rPr>
          <w:lang w:val="en-GB"/>
        </w:rPr>
        <w:t>The coast road from Larne leads west to the Giant's Causeway. Although this landmark is not the vast feature its name might suggest, it is none the less fascinating for being on a smaller scale. The Causeway is a pavement of hexagonal columns, formed, as the scientists tell us, by cooling lava, unless you prefer the explanation from mythology:</w:t>
      </w:r>
    </w:p>
    <w:p w14:paraId="45720317" w14:textId="77777777" w:rsidR="00E128A4" w:rsidRPr="000D6E65" w:rsidRDefault="00E128A4" w:rsidP="00E815A0">
      <w:pPr>
        <w:rPr>
          <w:i/>
          <w:lang w:val="en-GB"/>
        </w:rPr>
      </w:pPr>
      <w:r w:rsidRPr="000D6E65">
        <w:rPr>
          <w:noProof/>
          <w:lang w:val="en-GB" w:eastAsia="en-GB"/>
        </w:rPr>
        <mc:AlternateContent>
          <mc:Choice Requires="wps">
            <w:drawing>
              <wp:anchor distT="0" distB="0" distL="114300" distR="114300" simplePos="0" relativeHeight="251688960" behindDoc="0" locked="0" layoutInCell="1" allowOverlap="1" wp14:anchorId="0B77F666" wp14:editId="7E23406E">
                <wp:simplePos x="0" y="0"/>
                <wp:positionH relativeFrom="margin">
                  <wp:align>left</wp:align>
                </wp:positionH>
                <wp:positionV relativeFrom="paragraph">
                  <wp:posOffset>343708</wp:posOffset>
                </wp:positionV>
                <wp:extent cx="1331595" cy="190500"/>
                <wp:effectExtent l="0" t="0" r="1905" b="0"/>
                <wp:wrapSquare wrapText="bothSides"/>
                <wp:docPr id="12" name="Text Box 12" descr="Text box: 5 - The Giant's Causeway" title="Text box: 5 - The Giant's Causeway"/>
                <wp:cNvGraphicFramePr/>
                <a:graphic xmlns:a="http://schemas.openxmlformats.org/drawingml/2006/main">
                  <a:graphicData uri="http://schemas.microsoft.com/office/word/2010/wordprocessingShape">
                    <wps:wsp>
                      <wps:cNvSpPr txBox="1"/>
                      <wps:spPr>
                        <a:xfrm>
                          <a:off x="0" y="0"/>
                          <a:ext cx="1331595" cy="190500"/>
                        </a:xfrm>
                        <a:prstGeom prst="rect">
                          <a:avLst/>
                        </a:prstGeom>
                        <a:solidFill>
                          <a:prstClr val="white"/>
                        </a:solidFill>
                        <a:ln>
                          <a:noFill/>
                        </a:ln>
                        <a:effectLst/>
                      </wps:spPr>
                      <wps:txbx>
                        <w:txbxContent>
                          <w:p w14:paraId="521A3ED7" w14:textId="16826B0A" w:rsidR="00E128A4" w:rsidRPr="004E07C2" w:rsidRDefault="00E128A4" w:rsidP="00A71CD2">
                            <w:pPr>
                              <w:pStyle w:val="Caption"/>
                              <w:rPr>
                                <w:noProof/>
                              </w:rPr>
                            </w:pPr>
                            <w:r>
                              <w:rPr>
                                <w:noProof/>
                              </w:rPr>
                              <w:fldChar w:fldCharType="begin"/>
                            </w:r>
                            <w:r>
                              <w:rPr>
                                <w:noProof/>
                              </w:rPr>
                              <w:instrText xml:space="preserve"> SEQ Figure \* ARABIC </w:instrText>
                            </w:r>
                            <w:r>
                              <w:rPr>
                                <w:noProof/>
                              </w:rPr>
                              <w:fldChar w:fldCharType="separate"/>
                            </w:r>
                            <w:r>
                              <w:rPr>
                                <w:noProof/>
                              </w:rPr>
                              <w:t>5</w:t>
                            </w:r>
                            <w:r>
                              <w:rPr>
                                <w:noProof/>
                              </w:rPr>
                              <w:fldChar w:fldCharType="end"/>
                            </w:r>
                            <w:r>
                              <w:t xml:space="preserve"> </w:t>
                            </w:r>
                            <w:r w:rsidR="006136E7">
                              <w:t>–</w:t>
                            </w:r>
                            <w:r>
                              <w:t xml:space="preserve"> </w:t>
                            </w:r>
                            <w:r w:rsidR="006136E7">
                              <w:t xml:space="preserve">Giant’s </w:t>
                            </w:r>
                            <w:r>
                              <w:t>Causeway</w:t>
                            </w:r>
                          </w:p>
                          <w:p w14:paraId="53E9A402" w14:textId="77777777" w:rsidR="00523B9C" w:rsidRDefault="00523B9C"/>
                          <w:p w14:paraId="589ED252" w14:textId="77777777" w:rsidR="00E128A4" w:rsidRPr="004E07C2" w:rsidRDefault="00E128A4" w:rsidP="00A71CD2">
                            <w:pPr>
                              <w:pStyle w:val="Caption"/>
                              <w:rPr>
                                <w:noProof/>
                              </w:rPr>
                            </w:pPr>
                            <w:r>
                              <w:rPr>
                                <w:noProof/>
                              </w:rPr>
                              <w:fldChar w:fldCharType="begin"/>
                            </w:r>
                            <w:r>
                              <w:rPr>
                                <w:noProof/>
                              </w:rPr>
                              <w:instrText xml:space="preserve"> SEQ Figure \* ARABIC </w:instrText>
                            </w:r>
                            <w:r>
                              <w:rPr>
                                <w:noProof/>
                              </w:rPr>
                              <w:fldChar w:fldCharType="separate"/>
                            </w:r>
                            <w:r>
                              <w:rPr>
                                <w:noProof/>
                              </w:rPr>
                              <w:t>5</w:t>
                            </w:r>
                            <w:r>
                              <w:rPr>
                                <w:noProof/>
                              </w:rPr>
                              <w:fldChar w:fldCharType="end"/>
                            </w:r>
                            <w:r>
                              <w:t xml:space="preserve"> - Causeway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B77F666" id="Text Box 12" o:spid="_x0000_s1030" type="#_x0000_t202" alt="Title: Text box: 5 - The Giant's Causeway - Description: Text box: 5 - The Giant's Causeway" style="position:absolute;left:0;text-align:left;margin-left:0;margin-top:27.05pt;width:104.85pt;height:15pt;z-index:2516889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" stroked="f">
                <v:textbox inset="0,0,0,0">
                  <w:txbxContent>
                    <w:p w14:paraId="521A3ED7" w14:textId="16826B0A" w:rsidR="00E128A4" w:rsidRPr="004E07C2" w:rsidRDefault="00E128A4" w:rsidP="00A71CD2">
                      <w:pPr>
                        <w:pStyle w:val="Caption"/>
                        <w:rPr>
                          <w:noProof/>
                        </w:rPr>
                      </w:pPr>
                      <w:r>
                        <w:rPr>
                          <w:noProof/>
                        </w:rPr>
                        <w:fldChar w:fldCharType="begin"/>
                      </w:r>
                      <w:r>
                        <w:rPr>
                          <w:noProof/>
                        </w:rPr>
                        <w:instrText xml:space="preserve"> SEQ Figure \* ARABIC </w:instrText>
                      </w:r>
                      <w:r>
                        <w:rPr>
                          <w:noProof/>
                        </w:rPr>
                        <w:fldChar w:fldCharType="separate"/>
                      </w:r>
                      <w:r>
                        <w:rPr>
                          <w:noProof/>
                        </w:rPr>
                        <w:t>5</w:t>
                      </w:r>
                      <w:r>
                        <w:rPr>
                          <w:noProof/>
                        </w:rPr>
                        <w:fldChar w:fldCharType="end"/>
                      </w:r>
                      <w:r>
                        <w:t xml:space="preserve"> </w:t>
                      </w:r>
                      <w:r w:rsidR="006136E7">
                        <w:t>–</w:t>
                      </w:r>
                      <w:r>
                        <w:t xml:space="preserve"> </w:t>
                      </w:r>
                      <w:r w:rsidR="006136E7">
                        <w:t xml:space="preserve">Giant’s </w:t>
                      </w:r>
                      <w:r>
                        <w:t>Causeway</w:t>
                      </w:r>
                    </w:p>
                    <w:p w14:paraId="53E9A402" w14:textId="77777777" w:rsidR="00000000" w:rsidRDefault="006136E7"/>
                    <w:p w14:paraId="589ED252" w14:textId="77777777" w:rsidR="00E128A4" w:rsidRPr="004E07C2" w:rsidRDefault="00E128A4" w:rsidP="00A71CD2">
                      <w:pPr>
                        <w:pStyle w:val="Caption"/>
                        <w:rPr>
                          <w:noProof/>
                        </w:rPr>
                      </w:pPr>
                      <w:r>
                        <w:rPr>
                          <w:noProof/>
                        </w:rPr>
                        <w:fldChar w:fldCharType="begin"/>
                      </w:r>
                      <w:r>
                        <w:rPr>
                          <w:noProof/>
                        </w:rPr>
                        <w:instrText xml:space="preserve"> SEQ Figure \* ARABIC </w:instrText>
                      </w:r>
                      <w:r>
                        <w:rPr>
                          <w:noProof/>
                        </w:rPr>
                        <w:fldChar w:fldCharType="separate"/>
                      </w:r>
                      <w:r>
                        <w:rPr>
                          <w:noProof/>
                        </w:rPr>
                        <w:t>5</w:t>
                      </w:r>
                      <w:r>
                        <w:rPr>
                          <w:noProof/>
                        </w:rPr>
                        <w:fldChar w:fldCharType="end"/>
                      </w:r>
                      <w:r>
                        <w:t xml:space="preserve"> - Causeway</w:t>
                      </w:r>
                    </w:p>
                  </w:txbxContent>
                </v:textbox>
                <w10:wrap type="square" anchorx="margin"/>
              </v:shape>
            </w:pict>
          </mc:Fallback>
        </mc:AlternateContent>
      </w:r>
      <w:r w:rsidRPr="000D6E65">
        <w:rPr>
          <w:i/>
          <w:lang w:val="en-GB"/>
        </w:rPr>
        <w:t xml:space="preserve">"Finn Mac </w:t>
      </w:r>
      <w:proofErr w:type="spellStart"/>
      <w:r w:rsidRPr="000D6E65">
        <w:rPr>
          <w:i/>
          <w:lang w:val="en-GB"/>
        </w:rPr>
        <w:t>Cumhail</w:t>
      </w:r>
      <w:proofErr w:type="spellEnd"/>
      <w:r w:rsidRPr="000D6E65">
        <w:rPr>
          <w:i/>
          <w:lang w:val="en-GB"/>
        </w:rPr>
        <w:t xml:space="preserve">, leader of the ancient Fianna warriors, and gifted with "magic, insight and the power of words", ended up a giant. Now, one of his rival giants, </w:t>
      </w:r>
      <w:proofErr w:type="spellStart"/>
      <w:r w:rsidRPr="000D6E65">
        <w:rPr>
          <w:i/>
          <w:lang w:val="en-GB"/>
        </w:rPr>
        <w:t>Benandonner</w:t>
      </w:r>
      <w:proofErr w:type="spellEnd"/>
      <w:r w:rsidRPr="000D6E65">
        <w:rPr>
          <w:i/>
          <w:lang w:val="en-GB"/>
        </w:rPr>
        <w:t xml:space="preserve">, lived across the sea in Scotland. </w:t>
      </w:r>
      <w:proofErr w:type="spellStart"/>
      <w:r w:rsidRPr="000D6E65">
        <w:rPr>
          <w:i/>
          <w:lang w:val="en-GB"/>
        </w:rPr>
        <w:t>Benandonner</w:t>
      </w:r>
      <w:proofErr w:type="spellEnd"/>
      <w:r w:rsidRPr="000D6E65">
        <w:rPr>
          <w:i/>
          <w:lang w:val="en-GB"/>
        </w:rPr>
        <w:t xml:space="preserve"> was not able to swim across the sea to Ireland for a proper gigantic challenge so Finn tore pieces of volcanic rock into columns to make the causeway to Scotland."</w:t>
      </w:r>
    </w:p>
    <w:p w14:paraId="41ED6704" w14:textId="77777777" w:rsidR="00E128A4" w:rsidRPr="000D6E65" w:rsidRDefault="00E128A4" w:rsidP="00E815A0">
      <w:pPr>
        <w:rPr>
          <w:lang w:val="en-GB"/>
        </w:rPr>
      </w:pPr>
      <w:r w:rsidRPr="000D6E65">
        <w:rPr>
          <w:lang w:val="en-GB"/>
        </w:rPr>
        <w:t>This phenomenon of natural architecture is on a smaller scale than its popular name might lead you to suppose, but most impressive. From here to the resort of Portrush, the road follows 60 miles of the most beautiful coast. The first 28 miles were blasted out from the chalky cliffs in 1834. Soon after, when the road was opened right round to Ballycastle, all nine glens suddenly became accessible and the farmers could get to market. The road passes by the foot of each of the glens. If you resist the temptation to turn inland, and stay instead with the road and the sea, a splendid coastal drive lies ahead.</w:t>
      </w:r>
    </w:p>
    <w:p w14:paraId="4B95E03D" w14:textId="77777777" w:rsidR="00E128A4" w:rsidRPr="000D6E65" w:rsidRDefault="00E128A4" w:rsidP="00E815A0">
      <w:pPr>
        <w:rPr>
          <w:lang w:val="en-GB"/>
        </w:rPr>
      </w:pPr>
      <w:r w:rsidRPr="000D6E65">
        <w:rPr>
          <w:lang w:val="en-GB"/>
        </w:rPr>
        <w:t xml:space="preserve">Each of the coastal villages has a distinctive character. The castle at Glenarm is the home of the Earls of Antrim, and </w:t>
      </w:r>
      <w:proofErr w:type="spellStart"/>
      <w:r w:rsidRPr="000D6E65">
        <w:rPr>
          <w:lang w:val="en-GB"/>
        </w:rPr>
        <w:t>Carnlough</w:t>
      </w:r>
      <w:proofErr w:type="spellEnd"/>
      <w:r w:rsidRPr="000D6E65">
        <w:rPr>
          <w:lang w:val="en-GB"/>
        </w:rPr>
        <w:t xml:space="preserve"> has a famous inn which was once owned by Winston Churchill. The red curfew tower in the middle of </w:t>
      </w:r>
      <w:proofErr w:type="spellStart"/>
      <w:r w:rsidRPr="000D6E65">
        <w:rPr>
          <w:lang w:val="en-GB"/>
        </w:rPr>
        <w:t>Cushendall</w:t>
      </w:r>
      <w:proofErr w:type="spellEnd"/>
      <w:r w:rsidRPr="000D6E65">
        <w:rPr>
          <w:lang w:val="en-GB"/>
        </w:rPr>
        <w:t xml:space="preserve"> was built in 1809 as 'a place of confinement for idlers and rioters', and the National Trust village of </w:t>
      </w:r>
      <w:proofErr w:type="spellStart"/>
      <w:r w:rsidRPr="000D6E65">
        <w:rPr>
          <w:lang w:val="en-GB"/>
        </w:rPr>
        <w:t>Cushendun</w:t>
      </w:r>
      <w:proofErr w:type="spellEnd"/>
      <w:r w:rsidRPr="000D6E65">
        <w:rPr>
          <w:lang w:val="en-GB"/>
        </w:rPr>
        <w:t xml:space="preserve"> has pretty Cornish cottages and a beautiful beach. The road runs under bridges and arches, passing bays, sandy beaches, harbours and strange rock formations. As you turn Ulster's top right-hand corner, the green crescent of </w:t>
      </w:r>
      <w:proofErr w:type="spellStart"/>
      <w:r w:rsidRPr="000D6E65">
        <w:rPr>
          <w:lang w:val="en-GB"/>
        </w:rPr>
        <w:t>Murlough</w:t>
      </w:r>
      <w:proofErr w:type="spellEnd"/>
      <w:r w:rsidRPr="000D6E65">
        <w:rPr>
          <w:lang w:val="en-GB"/>
        </w:rPr>
        <w:t xml:space="preserve"> Bay comes into sight before the climb to the eerie tableland of Fair Head, and a bird's eye view of </w:t>
      </w:r>
      <w:proofErr w:type="spellStart"/>
      <w:r w:rsidRPr="000D6E65">
        <w:rPr>
          <w:lang w:val="en-GB"/>
        </w:rPr>
        <w:t>Rathlin</w:t>
      </w:r>
      <w:proofErr w:type="spellEnd"/>
      <w:r w:rsidRPr="000D6E65">
        <w:rPr>
          <w:lang w:val="en-GB"/>
        </w:rPr>
        <w:t xml:space="preserve"> Island. From one of these harbours, it's said, sorrowful Deirdre and the sons of </w:t>
      </w:r>
      <w:proofErr w:type="spellStart"/>
      <w:r w:rsidRPr="000D6E65">
        <w:rPr>
          <w:lang w:val="en-GB"/>
        </w:rPr>
        <w:t>Uisneach</w:t>
      </w:r>
      <w:proofErr w:type="spellEnd"/>
      <w:r w:rsidRPr="000D6E65">
        <w:rPr>
          <w:lang w:val="en-GB"/>
        </w:rPr>
        <w:t xml:space="preserve"> embarked for Scotland to escape the wrath of King Conor.</w:t>
      </w:r>
    </w:p>
    <w:p w14:paraId="4FC8718E" w14:textId="77777777" w:rsidR="00E128A4" w:rsidRPr="000D6E65" w:rsidRDefault="00E128A4" w:rsidP="00E815A0">
      <w:pPr>
        <w:rPr>
          <w:lang w:val="en-GB"/>
        </w:rPr>
      </w:pPr>
      <w:r w:rsidRPr="000D6E65">
        <w:rPr>
          <w:lang w:val="en-GB"/>
        </w:rPr>
        <w:t>And then of course, there is the busy, lively city of Belfast itself to visit. Shoppers fill the streets, businessmen and women pack the restaurants at lunchtime. Some 400 000 people live in the city and its suburbs. Belfast is the most industrialised town in the whole of Ireland, well known for textiles and for ship building.</w:t>
      </w:r>
    </w:p>
    <w:p w14:paraId="57B935EB" w14:textId="77777777" w:rsidR="00E128A4" w:rsidRPr="000D6E65" w:rsidRDefault="00E128A4" w:rsidP="00E815A0">
      <w:pPr>
        <w:rPr>
          <w:lang w:val="en-GB"/>
        </w:rPr>
      </w:pPr>
      <w:r w:rsidRPr="000D6E65">
        <w:rPr>
          <w:lang w:val="en-GB"/>
        </w:rPr>
        <w:t>Around Queen’s University, alma mater of so many poets and writers, the architecture is different. Elegant houses and spacious avenues take the place of the back-to-backs. This is the hub of Northern Ireland's intellectual life.</w:t>
      </w:r>
    </w:p>
    <w:p w14:paraId="77565055" w14:textId="77777777" w:rsidR="00E128A4" w:rsidRPr="000D6E65" w:rsidRDefault="00E128A4" w:rsidP="00E815A0">
      <w:pPr>
        <w:rPr>
          <w:lang w:val="en-GB"/>
        </w:rPr>
      </w:pPr>
      <w:r w:rsidRPr="000D6E65">
        <w:rPr>
          <w:noProof/>
          <w:lang w:val="en-GB" w:eastAsia="en-GB"/>
        </w:rPr>
        <w:lastRenderedPageBreak/>
        <mc:AlternateContent>
          <mc:Choice Requires="wps">
            <w:drawing>
              <wp:anchor distT="0" distB="0" distL="114300" distR="114300" simplePos="0" relativeHeight="251691008" behindDoc="0" locked="0" layoutInCell="1" allowOverlap="1" wp14:anchorId="3AE33525" wp14:editId="397AA711">
                <wp:simplePos x="0" y="0"/>
                <wp:positionH relativeFrom="column">
                  <wp:posOffset>10160</wp:posOffset>
                </wp:positionH>
                <wp:positionV relativeFrom="paragraph">
                  <wp:posOffset>1025525</wp:posOffset>
                </wp:positionV>
                <wp:extent cx="1511935" cy="159385"/>
                <wp:effectExtent l="0" t="0" r="0" b="0"/>
                <wp:wrapSquare wrapText="bothSides"/>
                <wp:docPr id="14" name="Text Box 14" descr="Text box: 6 - Queen's University" title="Text box: 6 - Queen's University"/>
                <wp:cNvGraphicFramePr/>
                <a:graphic xmlns:a="http://schemas.openxmlformats.org/drawingml/2006/main">
                  <a:graphicData uri="http://schemas.microsoft.com/office/word/2010/wordprocessingShape">
                    <wps:wsp>
                      <wps:cNvSpPr txBox="1"/>
                      <wps:spPr>
                        <a:xfrm>
                          <a:off x="0" y="0"/>
                          <a:ext cx="1511935" cy="159385"/>
                        </a:xfrm>
                        <a:prstGeom prst="rect">
                          <a:avLst/>
                        </a:prstGeom>
                        <a:solidFill>
                          <a:prstClr val="white"/>
                        </a:solidFill>
                        <a:ln>
                          <a:noFill/>
                        </a:ln>
                        <a:effectLst/>
                      </wps:spPr>
                      <wps:txbx>
                        <w:txbxContent>
                          <w:p w14:paraId="34FB8B38" w14:textId="77777777" w:rsidR="00E128A4" w:rsidRPr="00797701" w:rsidRDefault="00E128A4" w:rsidP="00DB6F0F">
                            <w:pPr>
                              <w:pStyle w:val="Caption"/>
                              <w:rPr>
                                <w:noProof/>
                              </w:rPr>
                            </w:pPr>
                            <w:r>
                              <w:rPr>
                                <w:noProof/>
                              </w:rPr>
                              <w:fldChar w:fldCharType="begin"/>
                            </w:r>
                            <w:r>
                              <w:rPr>
                                <w:noProof/>
                              </w:rPr>
                              <w:instrText xml:space="preserve"> SEQ Figure \* ARABIC </w:instrText>
                            </w:r>
                            <w:r>
                              <w:rPr>
                                <w:noProof/>
                              </w:rPr>
                              <w:fldChar w:fldCharType="separate"/>
                            </w:r>
                            <w:r>
                              <w:rPr>
                                <w:noProof/>
                              </w:rPr>
                              <w:t>6</w:t>
                            </w:r>
                            <w:r>
                              <w:rPr>
                                <w:noProof/>
                              </w:rPr>
                              <w:fldChar w:fldCharType="end"/>
                            </w:r>
                            <w:r>
                              <w:t xml:space="preserve"> – Queen’s University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AE33525" id="Text Box 14" o:spid="_x0000_s1031" type="#_x0000_t202" alt="Title: Text box: 6 - Queen's University - Description: Text box: 6 - Queen's University" style="position:absolute;left:0;text-align:left;margin-left:.8pt;margin-top:80.75pt;width:119.05pt;height:12.5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" stroked="f">
                <v:textbox inset="0,0,0,0">
                  <w:txbxContent>
                    <w:p w14:paraId="34FB8B38" w14:textId="77777777" w:rsidR="00E128A4" w:rsidRPr="00797701" w:rsidRDefault="00E128A4" w:rsidP="00DB6F0F">
                      <w:pPr>
                        <w:pStyle w:val="Caption"/>
                        <w:rPr>
                          <w:noProof/>
                        </w:rPr>
                      </w:pPr>
                      <w:r>
                        <w:rPr>
                          <w:noProof/>
                        </w:rPr>
                        <w:fldChar w:fldCharType="begin"/>
                      </w:r>
                      <w:r>
                        <w:rPr>
                          <w:noProof/>
                        </w:rPr>
                        <w:instrText xml:space="preserve"> SEQ Figure \* ARABIC </w:instrText>
                      </w:r>
                      <w:r>
                        <w:rPr>
                          <w:noProof/>
                        </w:rPr>
                        <w:fldChar w:fldCharType="separate"/>
                      </w:r>
                      <w:r>
                        <w:rPr>
                          <w:noProof/>
                        </w:rPr>
                        <w:t>6</w:t>
                      </w:r>
                      <w:r>
                        <w:rPr>
                          <w:noProof/>
                        </w:rPr>
                        <w:fldChar w:fldCharType="end"/>
                      </w:r>
                      <w:r>
                        <w:t xml:space="preserve"> – Queen’s University</w:t>
                      </w:r>
                    </w:p>
                  </w:txbxContent>
                </v:textbox>
                <w10:wrap type="square"/>
              </v:shape>
            </w:pict>
          </mc:Fallback>
        </mc:AlternateContent>
      </w:r>
      <w:r w:rsidRPr="000D6E65">
        <w:rPr>
          <w:noProof/>
          <w:lang w:val="en-GB" w:eastAsia="en-GB"/>
        </w:rPr>
        <w:drawing>
          <wp:anchor distT="0" distB="0" distL="114300" distR="180340" simplePos="0" relativeHeight="251689984" behindDoc="0" locked="0" layoutInCell="1" allowOverlap="1" wp14:anchorId="3168186F" wp14:editId="017E2B53">
            <wp:simplePos x="0" y="0"/>
            <wp:positionH relativeFrom="column">
              <wp:posOffset>14605</wp:posOffset>
            </wp:positionH>
            <wp:positionV relativeFrom="paragraph">
              <wp:posOffset>5080</wp:posOffset>
            </wp:positionV>
            <wp:extent cx="1512000" cy="968400"/>
            <wp:effectExtent l="0" t="0" r="0" b="3175"/>
            <wp:wrapSquare wrapText="bothSides"/>
            <wp:docPr id="13" name="Picture 13" descr="Queen's University" title="Queen's Un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een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2000" cy="968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6E65">
        <w:rPr>
          <w:lang w:val="en-GB"/>
        </w:rPr>
        <w:t>Perhaps not of such historical and cultural importance, but still not to be missed in the city centre is the Crown Bar on Great Victoria Street. Not only is the beer good and the atmosphere distinctly cosy, but the original carved wood, tiles and stained glass make it a beautiful example of the Victorian pub, a fact recognized by its listed building status. Another splendour of the nineteenth century is the Grand Opera House, damaged by a fire, but restored to its full glory.</w:t>
      </w:r>
    </w:p>
    <w:p w14:paraId="4554D686" w14:textId="77777777" w:rsidR="00E128A4" w:rsidRPr="000D6E65" w:rsidRDefault="00E128A4" w:rsidP="000338DD">
      <w:pPr>
        <w:pStyle w:val="Title"/>
        <w:rPr>
          <w:lang w:val="en-GB"/>
        </w:rPr>
      </w:pPr>
      <w:r w:rsidRPr="000D6E65">
        <w:rPr>
          <w:lang w:val="en-GB"/>
        </w:rPr>
        <w:t>Facts and figures</w:t>
      </w:r>
    </w:p>
    <w:p w14:paraId="62B6A014" w14:textId="77777777" w:rsidR="00E128A4" w:rsidRPr="000D6E65" w:rsidRDefault="00E128A4" w:rsidP="00E815A0">
      <w:pPr>
        <w:rPr>
          <w:lang w:val="en-GB"/>
        </w:rPr>
      </w:pPr>
      <w:r w:rsidRPr="000D6E65">
        <w:rPr>
          <w:lang w:val="en-GB"/>
        </w:rPr>
        <w:t>Area: 70282km</w:t>
      </w:r>
      <w:r w:rsidRPr="000D6E65">
        <w:rPr>
          <w:vertAlign w:val="superscript"/>
          <w:lang w:val="en-GB"/>
        </w:rPr>
        <w:t>2</w:t>
      </w:r>
    </w:p>
    <w:p w14:paraId="13281176" w14:textId="77777777" w:rsidR="00E128A4" w:rsidRPr="000D6E65" w:rsidRDefault="00E128A4" w:rsidP="00E815A0">
      <w:pPr>
        <w:rPr>
          <w:lang w:val="en-GB"/>
        </w:rPr>
      </w:pPr>
      <w:r w:rsidRPr="000D6E65">
        <w:rPr>
          <w:lang w:val="en-GB"/>
        </w:rPr>
        <w:t>Population: 3.5 million</w:t>
      </w:r>
    </w:p>
    <w:p w14:paraId="03328874" w14:textId="77777777" w:rsidR="00E128A4" w:rsidRPr="000D6E65" w:rsidRDefault="00E128A4" w:rsidP="00E815A0">
      <w:pPr>
        <w:rPr>
          <w:lang w:val="en-GB"/>
        </w:rPr>
      </w:pPr>
      <w:r w:rsidRPr="000D6E65">
        <w:rPr>
          <w:lang w:val="en-GB"/>
        </w:rPr>
        <w:t>Capital: Dublin</w:t>
      </w:r>
    </w:p>
    <w:p w14:paraId="44A9808A" w14:textId="77777777" w:rsidR="00E128A4" w:rsidRPr="000D6E65" w:rsidRDefault="00E128A4" w:rsidP="00E815A0">
      <w:pPr>
        <w:rPr>
          <w:lang w:val="en-GB"/>
        </w:rPr>
      </w:pPr>
      <w:r w:rsidRPr="000D6E65">
        <w:rPr>
          <w:lang w:val="en-GB"/>
        </w:rPr>
        <w:t>Official languages: Irish and English</w:t>
      </w:r>
    </w:p>
    <w:bookmarkEnd w:id="0"/>
    <w:p w14:paraId="35B50308" w14:textId="77777777" w:rsidR="00E128A4" w:rsidRPr="000D6E65" w:rsidRDefault="00E128A4" w:rsidP="00E815A0">
      <w:pPr>
        <w:rPr>
          <w:lang w:val="en-GB"/>
        </w:rPr>
        <w:sectPr w:rsidR="00E128A4" w:rsidRPr="000D6E65">
          <w:headerReference w:type="default" r:id="rId12"/>
          <w:footerReference w:type="default" r:id="rId13"/>
          <w:pgSz w:w="12240" w:h="15840"/>
          <w:pgMar w:top="1440" w:right="1440" w:bottom="1440" w:left="1440" w:header="720" w:footer="720" w:gutter="0"/>
          <w:cols w:space="720"/>
          <w:docGrid w:linePitch="360"/>
        </w:sectPr>
      </w:pPr>
    </w:p>
    <w:bookmarkEnd w:id="1"/>
    <w:p w14:paraId="7C420CAA" w14:textId="77777777" w:rsidR="00597DB8" w:rsidRPr="000D6E65" w:rsidRDefault="00597DB8" w:rsidP="00E815A0">
      <w:pPr>
        <w:rPr>
          <w:lang w:val="en-GB"/>
        </w:rPr>
      </w:pPr>
    </w:p>
    <w:sectPr w:rsidR="00597DB8" w:rsidRPr="000D6E65">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F8A34" w14:textId="77777777" w:rsidR="0087666B" w:rsidRDefault="0087666B" w:rsidP="0010692E">
      <w:pPr>
        <w:spacing w:after="0" w:line="240" w:lineRule="auto"/>
      </w:pPr>
      <w:r>
        <w:separator/>
      </w:r>
    </w:p>
  </w:endnote>
  <w:endnote w:type="continuationSeparator" w:id="0">
    <w:p w14:paraId="174A6D62" w14:textId="77777777" w:rsidR="0087666B" w:rsidRDefault="0087666B" w:rsidP="00106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D370C" w14:textId="77777777" w:rsidR="00E128A4" w:rsidRPr="0010692E" w:rsidRDefault="00E128A4">
    <w:pPr>
      <w:pStyle w:val="Footer"/>
      <w:rPr>
        <w:lang w:val="fr-FR"/>
      </w:rPr>
    </w:pPr>
    <w:r>
      <w:rPr>
        <w:lang w:val="fr-FR"/>
      </w:rPr>
      <w:t xml:space="preserve">Page </w:t>
    </w:r>
    <w:r w:rsidRPr="0010692E">
      <w:rPr>
        <w:lang w:val="fr-FR"/>
      </w:rPr>
      <w:fldChar w:fldCharType="begin"/>
    </w:r>
    <w:r w:rsidRPr="0010692E">
      <w:rPr>
        <w:lang w:val="fr-FR"/>
      </w:rPr>
      <w:instrText xml:space="preserve"> PAGE   \* MERGEFORMAT </w:instrText>
    </w:r>
    <w:r w:rsidRPr="0010692E">
      <w:rPr>
        <w:lang w:val="fr-FR"/>
      </w:rPr>
      <w:fldChar w:fldCharType="separate"/>
    </w:r>
    <w:r w:rsidR="00A40950">
      <w:rPr>
        <w:noProof/>
        <w:lang w:val="fr-FR"/>
      </w:rPr>
      <w:t>5</w:t>
    </w:r>
    <w:r w:rsidRPr="0010692E">
      <w:rPr>
        <w:noProof/>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3CDC9" w14:textId="77777777" w:rsidR="0087666B" w:rsidRPr="0010692E" w:rsidRDefault="0087666B">
    <w:pPr>
      <w:pStyle w:val="Footer"/>
      <w:rPr>
        <w:lang w:val="fr-FR"/>
      </w:rPr>
    </w:pPr>
    <w:r>
      <w:rPr>
        <w:lang w:val="fr-FR"/>
      </w:rPr>
      <w:t xml:space="preserve">Page </w:t>
    </w:r>
    <w:r w:rsidRPr="0010692E">
      <w:rPr>
        <w:lang w:val="fr-FR"/>
      </w:rPr>
      <w:fldChar w:fldCharType="begin"/>
    </w:r>
    <w:r w:rsidRPr="0010692E">
      <w:rPr>
        <w:lang w:val="fr-FR"/>
      </w:rPr>
      <w:instrText xml:space="preserve"> PAGE   \* MERGEFORMAT </w:instrText>
    </w:r>
    <w:r w:rsidRPr="0010692E">
      <w:rPr>
        <w:lang w:val="fr-FR"/>
      </w:rPr>
      <w:fldChar w:fldCharType="separate"/>
    </w:r>
    <w:r w:rsidR="00A40950">
      <w:rPr>
        <w:noProof/>
        <w:lang w:val="fr-FR"/>
      </w:rPr>
      <w:t>6</w:t>
    </w:r>
    <w:r w:rsidRPr="0010692E">
      <w:rPr>
        <w:noProof/>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0D030" w14:textId="77777777" w:rsidR="0087666B" w:rsidRDefault="0087666B" w:rsidP="0010692E">
      <w:pPr>
        <w:spacing w:after="0" w:line="240" w:lineRule="auto"/>
      </w:pPr>
      <w:r>
        <w:separator/>
      </w:r>
    </w:p>
  </w:footnote>
  <w:footnote w:type="continuationSeparator" w:id="0">
    <w:p w14:paraId="67D623F5" w14:textId="77777777" w:rsidR="0087666B" w:rsidRDefault="0087666B" w:rsidP="001069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B54B8" w14:textId="77777777" w:rsidR="00E128A4" w:rsidRPr="0010692E" w:rsidRDefault="00E128A4" w:rsidP="0010692E">
    <w:pPr>
      <w:pStyle w:val="Header"/>
      <w:jc w:val="right"/>
      <w:rPr>
        <w:lang w:val="fr-FR"/>
      </w:rPr>
    </w:pPr>
    <w:r>
      <w:rPr>
        <w:lang w:val="fr-FR"/>
      </w:rPr>
      <w:t>Irish provinces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14B93" w14:textId="77777777" w:rsidR="0087666B" w:rsidRPr="0010692E" w:rsidRDefault="0087666B" w:rsidP="0010692E">
    <w:pPr>
      <w:pStyle w:val="Header"/>
      <w:jc w:val="right"/>
      <w:rPr>
        <w:lang w:val="fr-FR"/>
      </w:rPr>
    </w:pPr>
    <w:r>
      <w:rPr>
        <w:lang w:val="fr-FR"/>
      </w:rPr>
      <w:t>Irish provinces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5A0"/>
    <w:rsid w:val="000338DD"/>
    <w:rsid w:val="000D6E65"/>
    <w:rsid w:val="0010692E"/>
    <w:rsid w:val="001639B5"/>
    <w:rsid w:val="001853EB"/>
    <w:rsid w:val="001E03A2"/>
    <w:rsid w:val="00201FC2"/>
    <w:rsid w:val="00244AE5"/>
    <w:rsid w:val="00311EDB"/>
    <w:rsid w:val="00474CA5"/>
    <w:rsid w:val="00523B9C"/>
    <w:rsid w:val="00597DB8"/>
    <w:rsid w:val="005B693A"/>
    <w:rsid w:val="006136E7"/>
    <w:rsid w:val="00626C49"/>
    <w:rsid w:val="006A7606"/>
    <w:rsid w:val="006E4C48"/>
    <w:rsid w:val="006F190B"/>
    <w:rsid w:val="0076080C"/>
    <w:rsid w:val="00846B01"/>
    <w:rsid w:val="008705F5"/>
    <w:rsid w:val="0087666B"/>
    <w:rsid w:val="008833EE"/>
    <w:rsid w:val="009137AF"/>
    <w:rsid w:val="00987921"/>
    <w:rsid w:val="00A40950"/>
    <w:rsid w:val="00A71CD2"/>
    <w:rsid w:val="00B902F7"/>
    <w:rsid w:val="00BD284A"/>
    <w:rsid w:val="00CB5E0A"/>
    <w:rsid w:val="00CE181B"/>
    <w:rsid w:val="00D233A8"/>
    <w:rsid w:val="00D95C3D"/>
    <w:rsid w:val="00DB6F0F"/>
    <w:rsid w:val="00DB765B"/>
    <w:rsid w:val="00E128A4"/>
    <w:rsid w:val="00E226F4"/>
    <w:rsid w:val="00E815A0"/>
    <w:rsid w:val="00EA0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73CF3"/>
  <w15:docId w15:val="{42B2B500-2537-4035-A3EA-FADC19D13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8DD"/>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7666B"/>
    <w:pPr>
      <w:spacing w:after="300" w:line="240" w:lineRule="auto"/>
      <w:contextualSpacing/>
    </w:pPr>
    <w:rPr>
      <w:rFonts w:asciiTheme="majorHAnsi" w:eastAsiaTheme="majorEastAsia" w:hAnsiTheme="majorHAnsi" w:cstheme="majorBidi"/>
      <w:color w:val="D2DA7A" w:themeColor="accent3"/>
      <w:spacing w:val="5"/>
      <w:kern w:val="28"/>
      <w:sz w:val="52"/>
      <w:szCs w:val="52"/>
    </w:rPr>
  </w:style>
  <w:style w:type="character" w:customStyle="1" w:styleId="TitleChar">
    <w:name w:val="Title Char"/>
    <w:basedOn w:val="DefaultParagraphFont"/>
    <w:link w:val="Title"/>
    <w:uiPriority w:val="10"/>
    <w:rsid w:val="0087666B"/>
    <w:rPr>
      <w:rFonts w:asciiTheme="majorHAnsi" w:eastAsiaTheme="majorEastAsia" w:hAnsiTheme="majorHAnsi" w:cstheme="majorBidi"/>
      <w:color w:val="D2DA7A" w:themeColor="accent3"/>
      <w:spacing w:val="5"/>
      <w:kern w:val="28"/>
      <w:sz w:val="52"/>
      <w:szCs w:val="52"/>
    </w:rPr>
  </w:style>
  <w:style w:type="paragraph" w:styleId="Header">
    <w:name w:val="header"/>
    <w:basedOn w:val="Normal"/>
    <w:link w:val="HeaderChar"/>
    <w:uiPriority w:val="99"/>
    <w:unhideWhenUsed/>
    <w:rsid w:val="001069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692E"/>
  </w:style>
  <w:style w:type="paragraph" w:styleId="Footer">
    <w:name w:val="footer"/>
    <w:basedOn w:val="Normal"/>
    <w:link w:val="FooterChar"/>
    <w:uiPriority w:val="99"/>
    <w:unhideWhenUsed/>
    <w:rsid w:val="001069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692E"/>
  </w:style>
  <w:style w:type="paragraph" w:styleId="Caption">
    <w:name w:val="caption"/>
    <w:basedOn w:val="Normal"/>
    <w:next w:val="Normal"/>
    <w:uiPriority w:val="35"/>
    <w:unhideWhenUsed/>
    <w:qFormat/>
    <w:rsid w:val="00B902F7"/>
    <w:pPr>
      <w:spacing w:line="240" w:lineRule="auto"/>
    </w:pPr>
    <w:rPr>
      <w:bCs/>
      <w:color w:val="7D8525" w:themeColor="accent3" w:themeShade="80"/>
      <w:sz w:val="20"/>
      <w:szCs w:val="18"/>
    </w:rPr>
  </w:style>
  <w:style w:type="paragraph" w:styleId="BalloonText">
    <w:name w:val="Balloon Text"/>
    <w:basedOn w:val="Normal"/>
    <w:link w:val="BalloonTextChar"/>
    <w:uiPriority w:val="99"/>
    <w:semiHidden/>
    <w:unhideWhenUsed/>
    <w:rsid w:val="009879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921"/>
    <w:rPr>
      <w:rFonts w:ascii="Tahoma" w:hAnsi="Tahoma" w:cs="Tahoma"/>
      <w:sz w:val="16"/>
      <w:szCs w:val="16"/>
    </w:rPr>
  </w:style>
  <w:style w:type="paragraph" w:styleId="TableofFigures">
    <w:name w:val="table of figures"/>
    <w:basedOn w:val="Normal"/>
    <w:next w:val="Normal"/>
    <w:uiPriority w:val="99"/>
    <w:unhideWhenUsed/>
    <w:rsid w:val="006136E7"/>
    <w:pPr>
      <w:spacing w:after="0"/>
      <w:ind w:left="440" w:hanging="440"/>
      <w:jc w:val="left"/>
    </w:pPr>
    <w:rPr>
      <w:smallCaps/>
      <w:sz w:val="20"/>
      <w:szCs w:val="20"/>
    </w:rPr>
  </w:style>
  <w:style w:type="character" w:styleId="Hyperlink">
    <w:name w:val="Hyperlink"/>
    <w:basedOn w:val="DefaultParagraphFont"/>
    <w:uiPriority w:val="99"/>
    <w:unhideWhenUsed/>
    <w:rsid w:val="006136E7"/>
    <w:rPr>
      <w:color w:val="B292CA"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2.xml"/></Relationships>
</file>

<file path=word/theme/_rels/theme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rigin">
  <a:themeElements>
    <a:clrScheme name="Origin">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Origin">
      <a:majorFont>
        <a:latin typeface="Bookman Old Style"/>
        <a:ea typeface=""/>
        <a:cs typeface=""/>
        <a:font script="Grek" typeface="Cambria"/>
        <a:font script="Cyrl" typeface="Cambria"/>
        <a:font script="Jpan" typeface="HG明朝E"/>
        <a:font script="Hang" typeface="돋움"/>
        <a:font script="Hans" typeface="宋体"/>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Gill Sans MT"/>
        <a:ea typeface=""/>
        <a:cs typeface=""/>
        <a:font script="Grek" typeface="Calibri"/>
        <a:font script="Cyrl" typeface="Calibri"/>
        <a:font script="Jpan" typeface="ＭＳ Ｐゴシック"/>
        <a:font script="Hang" typeface="맑은 고딕"/>
        <a:font script="Hans" typeface="华文新魏"/>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rigin">
      <a:fillStyleLst>
        <a:solidFill>
          <a:schemeClr val="phClr"/>
        </a:solidFill>
        <a:gradFill rotWithShape="1">
          <a:gsLst>
            <a:gs pos="0">
              <a:schemeClr val="phClr">
                <a:tint val="45000"/>
                <a:satMod val="200000"/>
              </a:schemeClr>
            </a:gs>
            <a:gs pos="30000">
              <a:schemeClr val="phClr">
                <a:tint val="61000"/>
                <a:satMod val="200000"/>
              </a:schemeClr>
            </a:gs>
            <a:gs pos="45000">
              <a:schemeClr val="phClr">
                <a:tint val="66000"/>
                <a:satMod val="200000"/>
              </a:schemeClr>
            </a:gs>
            <a:gs pos="55000">
              <a:schemeClr val="phClr">
                <a:tint val="66000"/>
                <a:satMod val="200000"/>
              </a:schemeClr>
            </a:gs>
            <a:gs pos="73000">
              <a:schemeClr val="phClr">
                <a:tint val="61000"/>
                <a:satMod val="200000"/>
              </a:schemeClr>
            </a:gs>
            <a:gs pos="100000">
              <a:schemeClr val="phClr">
                <a:tint val="45000"/>
                <a:satMod val="200000"/>
              </a:schemeClr>
            </a:gs>
          </a:gsLst>
          <a:lin ang="950000" scaled="1"/>
        </a:gradFill>
        <a:gradFill rotWithShape="1">
          <a:gsLst>
            <a:gs pos="0">
              <a:schemeClr val="phClr">
                <a:shade val="63000"/>
              </a:schemeClr>
            </a:gs>
            <a:gs pos="30000">
              <a:schemeClr val="phClr">
                <a:shade val="90000"/>
                <a:satMod val="110000"/>
              </a:schemeClr>
            </a:gs>
            <a:gs pos="45000">
              <a:schemeClr val="phClr">
                <a:shade val="100000"/>
                <a:satMod val="118000"/>
              </a:schemeClr>
            </a:gs>
            <a:gs pos="55000">
              <a:schemeClr val="phClr">
                <a:shade val="100000"/>
                <a:satMod val="118000"/>
              </a:schemeClr>
            </a:gs>
            <a:gs pos="73000">
              <a:schemeClr val="phClr">
                <a:shade val="90000"/>
                <a:satMod val="110000"/>
              </a:schemeClr>
            </a:gs>
            <a:gs pos="100000">
              <a:schemeClr val="phClr">
                <a:shade val="63000"/>
              </a:schemeClr>
            </a:gs>
          </a:gsLst>
          <a:lin ang="950000" scaled="1"/>
        </a:gradFill>
      </a:fillStyleLst>
      <a:lnStyleLst>
        <a:ln w="9525"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outerShdw blurRad="38100" dist="25400" dir="5400000" rotWithShape="0">
              <a:srgbClr val="000000">
                <a:alpha val="40000"/>
              </a:srgbClr>
            </a:outerShdw>
          </a:effectLst>
        </a:effectStyle>
        <a:effectStyle>
          <a:effectLst>
            <a:outerShdw blurRad="50800" dist="43000" dir="5400000" rotWithShape="0">
              <a:srgbClr val="000000">
                <a:alpha val="40000"/>
              </a:srgbClr>
            </a:outerShdw>
          </a:effectLst>
          <a:scene3d>
            <a:camera prst="orthographicFront" fov="0">
              <a:rot lat="0" lon="0" rev="0"/>
            </a:camera>
            <a:lightRig rig="balanced" dir="t">
              <a:rot lat="0" lon="0" rev="0"/>
            </a:lightRig>
          </a:scene3d>
          <a:sp3d prstMaterial="matte">
            <a:bevelT w="0" h="0"/>
            <a:contourClr>
              <a:schemeClr val="phClr">
                <a:tint val="100000"/>
                <a:shade val="100000"/>
                <a:hueMod val="100000"/>
                <a:satMod val="100000"/>
              </a:schemeClr>
            </a:contourClr>
          </a:sp3d>
        </a:effectStyle>
        <a:effectStyle>
          <a:effectLst>
            <a:outerShdw blurRad="50800" dist="25400" dir="5400000" rotWithShape="0">
              <a:srgbClr val="000000">
                <a:alpha val="50000"/>
              </a:srgbClr>
            </a:outerShdw>
          </a:effectLst>
          <a:scene3d>
            <a:camera prst="orthographicFront" fov="0">
              <a:rot lat="0" lon="0" rev="0"/>
            </a:camera>
            <a:lightRig rig="soft" dir="t">
              <a:rot lat="0" lon="0" rev="2700000"/>
            </a:lightRig>
          </a:scene3d>
          <a:sp3d prstMaterial="matte">
            <a:bevelT w="50800" h="50800"/>
            <a:contourClr>
              <a:schemeClr val="phClr"/>
            </a:contourClr>
          </a:sp3d>
        </a:effectStyle>
      </a:effectStyleLst>
      <a:bgFillStyleLst>
        <a:solidFill>
          <a:schemeClr val="phClr"/>
        </a:solidFill>
        <a:gradFill rotWithShape="1">
          <a:gsLst>
            <a:gs pos="0">
              <a:schemeClr val="phClr">
                <a:shade val="60000"/>
                <a:satMod val="300000"/>
              </a:schemeClr>
            </a:gs>
            <a:gs pos="30000">
              <a:schemeClr val="phClr">
                <a:shade val="80000"/>
                <a:satMod val="230000"/>
              </a:schemeClr>
            </a:gs>
            <a:gs pos="100000">
              <a:schemeClr val="phClr">
                <a:tint val="97000"/>
                <a:satMod val="220000"/>
              </a:schemeClr>
            </a:gs>
          </a:gsLst>
          <a:lin ang="16200000" scaled="1"/>
        </a:gradFill>
        <a:blipFill>
          <a:blip xmlns:r="http://schemas.openxmlformats.org/officeDocument/2006/relationships" r:embed="rId1">
            <a:duotone>
              <a:schemeClr val="phClr">
                <a:shade val="6000"/>
                <a:satMod val="120000"/>
              </a:schemeClr>
              <a:schemeClr val="phClr">
                <a:tint val="90000"/>
              </a:schemeClr>
            </a:duotone>
          </a:blip>
          <a:tile tx="0" ty="0" sx="35000" sy="40000" flip="x"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6</Pages>
  <Words>1657</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ENI</dc:creator>
  <cp:lastModifiedBy>Matthew Butt</cp:lastModifiedBy>
  <cp:revision>30</cp:revision>
  <dcterms:created xsi:type="dcterms:W3CDTF">2011-03-31T14:48:00Z</dcterms:created>
  <dcterms:modified xsi:type="dcterms:W3CDTF">2019-04-30T14:08:00Z</dcterms:modified>
</cp:coreProperties>
</file>